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1A0A" w14:textId="3309D0E7" w:rsidR="004246B3" w:rsidRPr="002B6781" w:rsidRDefault="004246B3" w:rsidP="004246B3">
      <w:pPr>
        <w:rPr>
          <w:rFonts w:ascii="Arial" w:hAnsi="Arial" w:cs="Arial"/>
          <w:b/>
          <w:sz w:val="20"/>
          <w:szCs w:val="20"/>
        </w:rPr>
      </w:pPr>
      <w:r w:rsidRPr="002B6781">
        <w:rPr>
          <w:rFonts w:ascii="Arial" w:hAnsi="Arial" w:cs="Arial"/>
          <w:b/>
          <w:sz w:val="20"/>
          <w:szCs w:val="20"/>
        </w:rPr>
        <w:t xml:space="preserve">The ISE </w:t>
      </w:r>
      <w:r w:rsidR="00364042" w:rsidRPr="002B6781">
        <w:rPr>
          <w:rFonts w:ascii="Arial" w:hAnsi="Arial" w:cs="Arial"/>
          <w:b/>
          <w:sz w:val="20"/>
          <w:szCs w:val="20"/>
        </w:rPr>
        <w:t>Universities Steering</w:t>
      </w:r>
      <w:r w:rsidRPr="002B6781">
        <w:rPr>
          <w:rFonts w:ascii="Arial" w:hAnsi="Arial" w:cs="Arial"/>
          <w:b/>
          <w:sz w:val="20"/>
          <w:szCs w:val="20"/>
        </w:rPr>
        <w:t xml:space="preserve"> Group </w:t>
      </w:r>
      <w:r w:rsidR="00364042" w:rsidRPr="002B6781">
        <w:rPr>
          <w:rFonts w:ascii="Arial" w:hAnsi="Arial" w:cs="Arial"/>
          <w:b/>
          <w:sz w:val="20"/>
          <w:szCs w:val="20"/>
        </w:rPr>
        <w:t>–</w:t>
      </w:r>
      <w:r w:rsidRPr="002B6781">
        <w:rPr>
          <w:rFonts w:ascii="Arial" w:hAnsi="Arial" w:cs="Arial"/>
          <w:b/>
          <w:sz w:val="20"/>
          <w:szCs w:val="20"/>
        </w:rPr>
        <w:t xml:space="preserve"> </w:t>
      </w:r>
      <w:r w:rsidR="006073C9">
        <w:rPr>
          <w:rFonts w:ascii="Arial" w:hAnsi="Arial" w:cs="Arial"/>
          <w:b/>
          <w:sz w:val="20"/>
          <w:szCs w:val="20"/>
        </w:rPr>
        <w:t>Guiding Principles</w:t>
      </w:r>
    </w:p>
    <w:p w14:paraId="31FED25E" w14:textId="266D6DA9" w:rsidR="004246B3" w:rsidRPr="002B6781" w:rsidRDefault="004246B3" w:rsidP="004246B3">
      <w:pPr>
        <w:rPr>
          <w:rFonts w:ascii="Arial" w:hAnsi="Arial" w:cs="Arial"/>
          <w:sz w:val="20"/>
          <w:szCs w:val="20"/>
          <w:u w:val="single"/>
        </w:rPr>
      </w:pPr>
      <w:r w:rsidRPr="002B6781">
        <w:rPr>
          <w:rFonts w:ascii="Arial" w:hAnsi="Arial" w:cs="Arial"/>
          <w:sz w:val="20"/>
          <w:szCs w:val="20"/>
          <w:u w:val="single"/>
        </w:rPr>
        <w:t xml:space="preserve">Why are </w:t>
      </w:r>
      <w:r w:rsidR="00364042" w:rsidRPr="002B6781">
        <w:rPr>
          <w:rFonts w:ascii="Arial" w:hAnsi="Arial" w:cs="Arial"/>
          <w:sz w:val="20"/>
          <w:szCs w:val="20"/>
          <w:u w:val="single"/>
        </w:rPr>
        <w:t>Universities important to ISE?</w:t>
      </w:r>
    </w:p>
    <w:p w14:paraId="17D926BC" w14:textId="21111AD4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</w:t>
      </w:r>
      <w:r w:rsidR="00364042" w:rsidRPr="002B6781">
        <w:rPr>
          <w:rFonts w:ascii="Arial" w:hAnsi="Arial" w:cs="Arial"/>
          <w:sz w:val="20"/>
          <w:szCs w:val="20"/>
        </w:rPr>
        <w:t xml:space="preserve">All university members (currently 97 HEIs representing about 14% of ISE membership) have a strong interest in the work of ISE through access to </w:t>
      </w:r>
      <w:r w:rsidR="00FB3670" w:rsidRPr="002B6781">
        <w:rPr>
          <w:rFonts w:ascii="Arial" w:hAnsi="Arial" w:cs="Arial"/>
          <w:sz w:val="20"/>
          <w:szCs w:val="20"/>
        </w:rPr>
        <w:t xml:space="preserve">graduate </w:t>
      </w:r>
      <w:r w:rsidR="00364042" w:rsidRPr="002B6781">
        <w:rPr>
          <w:rFonts w:ascii="Arial" w:hAnsi="Arial" w:cs="Arial"/>
          <w:sz w:val="20"/>
          <w:szCs w:val="20"/>
        </w:rPr>
        <w:t xml:space="preserve">labour market </w:t>
      </w:r>
      <w:r w:rsidR="00FB3670" w:rsidRPr="002B6781">
        <w:rPr>
          <w:rFonts w:ascii="Arial" w:hAnsi="Arial" w:cs="Arial"/>
          <w:sz w:val="20"/>
          <w:szCs w:val="20"/>
        </w:rPr>
        <w:t xml:space="preserve">intelligence </w:t>
      </w:r>
      <w:r w:rsidR="00364042" w:rsidRPr="002B6781">
        <w:rPr>
          <w:rFonts w:ascii="Arial" w:hAnsi="Arial" w:cs="Arial"/>
          <w:sz w:val="20"/>
          <w:szCs w:val="20"/>
        </w:rPr>
        <w:t>and employer</w:t>
      </w:r>
      <w:r w:rsidR="00FB3670" w:rsidRPr="002B6781">
        <w:rPr>
          <w:rFonts w:ascii="Arial" w:hAnsi="Arial" w:cs="Arial"/>
          <w:sz w:val="20"/>
          <w:szCs w:val="20"/>
        </w:rPr>
        <w:t>-university</w:t>
      </w:r>
      <w:r w:rsidR="00364042" w:rsidRPr="002B6781">
        <w:rPr>
          <w:rFonts w:ascii="Arial" w:hAnsi="Arial" w:cs="Arial"/>
          <w:sz w:val="20"/>
          <w:szCs w:val="20"/>
        </w:rPr>
        <w:t xml:space="preserve"> </w:t>
      </w:r>
      <w:r w:rsidR="00FB3670" w:rsidRPr="002B6781">
        <w:rPr>
          <w:rFonts w:ascii="Arial" w:hAnsi="Arial" w:cs="Arial"/>
          <w:sz w:val="20"/>
          <w:szCs w:val="20"/>
        </w:rPr>
        <w:t xml:space="preserve">networks, events and </w:t>
      </w:r>
      <w:r w:rsidR="00364042" w:rsidRPr="002B6781">
        <w:rPr>
          <w:rFonts w:ascii="Arial" w:hAnsi="Arial" w:cs="Arial"/>
          <w:sz w:val="20"/>
          <w:szCs w:val="20"/>
        </w:rPr>
        <w:t>insight.</w:t>
      </w:r>
    </w:p>
    <w:p w14:paraId="6F458F9E" w14:textId="64DF98E5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The ISE must continue to build and evolve its services to meet the needs of current </w:t>
      </w:r>
      <w:r w:rsidR="00FB3670" w:rsidRPr="002B6781">
        <w:rPr>
          <w:rFonts w:ascii="Arial" w:hAnsi="Arial" w:cs="Arial"/>
          <w:sz w:val="20"/>
          <w:szCs w:val="20"/>
        </w:rPr>
        <w:t xml:space="preserve">university </w:t>
      </w:r>
      <w:r w:rsidRPr="002B6781">
        <w:rPr>
          <w:rFonts w:ascii="Arial" w:hAnsi="Arial" w:cs="Arial"/>
          <w:sz w:val="20"/>
          <w:szCs w:val="20"/>
        </w:rPr>
        <w:t>members</w:t>
      </w:r>
      <w:r w:rsidR="00FB3670" w:rsidRPr="002B6781">
        <w:rPr>
          <w:rFonts w:ascii="Arial" w:hAnsi="Arial" w:cs="Arial"/>
          <w:sz w:val="20"/>
          <w:szCs w:val="20"/>
        </w:rPr>
        <w:t xml:space="preserve"> and ensure such services are representative of the </w:t>
      </w:r>
      <w:r w:rsidR="002B6781">
        <w:rPr>
          <w:rFonts w:ascii="Arial" w:hAnsi="Arial" w:cs="Arial"/>
          <w:sz w:val="20"/>
          <w:szCs w:val="20"/>
        </w:rPr>
        <w:t xml:space="preserve">wider </w:t>
      </w:r>
      <w:r w:rsidR="00FB3670" w:rsidRPr="002B6781">
        <w:rPr>
          <w:rFonts w:ascii="Arial" w:hAnsi="Arial" w:cs="Arial"/>
          <w:sz w:val="20"/>
          <w:szCs w:val="20"/>
        </w:rPr>
        <w:t>university membership, given there are a number of mission groups.</w:t>
      </w:r>
    </w:p>
    <w:p w14:paraId="4DA94708" w14:textId="2E4CCE0F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</w:t>
      </w:r>
      <w:r w:rsidR="00FB3670" w:rsidRPr="002B6781">
        <w:rPr>
          <w:rFonts w:ascii="Arial" w:hAnsi="Arial" w:cs="Arial"/>
          <w:sz w:val="20"/>
          <w:szCs w:val="20"/>
        </w:rPr>
        <w:t>All</w:t>
      </w:r>
      <w:r w:rsidRPr="002B6781">
        <w:rPr>
          <w:rFonts w:ascii="Arial" w:hAnsi="Arial" w:cs="Arial"/>
          <w:sz w:val="20"/>
          <w:szCs w:val="20"/>
        </w:rPr>
        <w:t xml:space="preserve"> </w:t>
      </w:r>
      <w:r w:rsidR="00FB3670" w:rsidRPr="002B6781">
        <w:rPr>
          <w:rFonts w:ascii="Arial" w:hAnsi="Arial" w:cs="Arial"/>
          <w:sz w:val="20"/>
          <w:szCs w:val="20"/>
        </w:rPr>
        <w:t>universities</w:t>
      </w:r>
      <w:r w:rsidRPr="002B6781">
        <w:rPr>
          <w:rFonts w:ascii="Arial" w:hAnsi="Arial" w:cs="Arial"/>
          <w:sz w:val="20"/>
          <w:szCs w:val="20"/>
        </w:rPr>
        <w:t xml:space="preserve"> are developing </w:t>
      </w:r>
      <w:r w:rsidR="00FB3670" w:rsidRPr="002B6781">
        <w:rPr>
          <w:rFonts w:ascii="Arial" w:hAnsi="Arial" w:cs="Arial"/>
          <w:sz w:val="20"/>
          <w:szCs w:val="20"/>
        </w:rPr>
        <w:t xml:space="preserve">strategies to maximise student success (and in particular “progression” – or graduate outcomes) driven through both internal </w:t>
      </w:r>
      <w:r w:rsidR="004E7F8F" w:rsidRPr="002B6781">
        <w:rPr>
          <w:rFonts w:ascii="Arial" w:hAnsi="Arial" w:cs="Arial"/>
          <w:sz w:val="20"/>
          <w:szCs w:val="20"/>
        </w:rPr>
        <w:t xml:space="preserve">aspirations to improve, and through </w:t>
      </w:r>
      <w:r w:rsidR="00FB3670" w:rsidRPr="002B6781">
        <w:rPr>
          <w:rFonts w:ascii="Arial" w:hAnsi="Arial" w:cs="Arial"/>
          <w:sz w:val="20"/>
          <w:szCs w:val="20"/>
        </w:rPr>
        <w:t xml:space="preserve">external drivers </w:t>
      </w:r>
      <w:r w:rsidR="004E7F8F" w:rsidRPr="002B6781">
        <w:rPr>
          <w:rFonts w:ascii="Arial" w:hAnsi="Arial" w:cs="Arial"/>
          <w:sz w:val="20"/>
          <w:szCs w:val="20"/>
        </w:rPr>
        <w:t>to demonstrate quality</w:t>
      </w:r>
      <w:r w:rsidR="00FB3670" w:rsidRPr="002B6781">
        <w:rPr>
          <w:rFonts w:ascii="Arial" w:hAnsi="Arial" w:cs="Arial"/>
          <w:sz w:val="20"/>
          <w:szCs w:val="20"/>
        </w:rPr>
        <w:t xml:space="preserve"> e.g. OfS</w:t>
      </w:r>
      <w:r w:rsidR="004E7F8F" w:rsidRPr="002B6781">
        <w:rPr>
          <w:rFonts w:ascii="Arial" w:hAnsi="Arial" w:cs="Arial"/>
          <w:sz w:val="20"/>
          <w:szCs w:val="20"/>
        </w:rPr>
        <w:t xml:space="preserve"> B3 Conditions of Registration, Access and Participation Plans, Teaching Excellence Framework (TEF) and </w:t>
      </w:r>
      <w:r w:rsidR="00FB3670" w:rsidRPr="002B6781">
        <w:rPr>
          <w:rFonts w:ascii="Arial" w:hAnsi="Arial" w:cs="Arial"/>
          <w:sz w:val="20"/>
          <w:szCs w:val="20"/>
        </w:rPr>
        <w:t>league table positioning</w:t>
      </w:r>
      <w:r w:rsidR="004E7F8F" w:rsidRPr="002B6781">
        <w:rPr>
          <w:rFonts w:ascii="Arial" w:hAnsi="Arial" w:cs="Arial"/>
          <w:sz w:val="20"/>
          <w:szCs w:val="20"/>
        </w:rPr>
        <w:t>.</w:t>
      </w:r>
      <w:r w:rsidR="002B6781">
        <w:rPr>
          <w:rFonts w:ascii="Arial" w:hAnsi="Arial" w:cs="Arial"/>
          <w:sz w:val="20"/>
          <w:szCs w:val="20"/>
        </w:rPr>
        <w:t xml:space="preserve">  </w:t>
      </w:r>
    </w:p>
    <w:p w14:paraId="7216D139" w14:textId="73EE2790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ISE is uniquely positioned to bring together ‘under one roof’ a mix of key stakeholder groups: employers, educational institutions/ </w:t>
      </w:r>
      <w:r w:rsidR="004E7F8F" w:rsidRPr="002B6781">
        <w:rPr>
          <w:rFonts w:ascii="Arial" w:hAnsi="Arial" w:cs="Arial"/>
          <w:sz w:val="20"/>
          <w:szCs w:val="20"/>
        </w:rPr>
        <w:t>training providers, schools and suppliers to drive innovation, thought leadership and deliver services that are mutually beneficial.</w:t>
      </w:r>
    </w:p>
    <w:p w14:paraId="10AD48A4" w14:textId="534B6A14" w:rsidR="004246B3" w:rsidRPr="002B6781" w:rsidRDefault="004246B3" w:rsidP="004246B3">
      <w:pPr>
        <w:rPr>
          <w:rFonts w:ascii="Arial" w:hAnsi="Arial" w:cs="Arial"/>
          <w:sz w:val="20"/>
          <w:szCs w:val="20"/>
          <w:u w:val="single"/>
        </w:rPr>
      </w:pPr>
      <w:r w:rsidRPr="002B6781">
        <w:rPr>
          <w:rFonts w:ascii="Arial" w:hAnsi="Arial" w:cs="Arial"/>
          <w:sz w:val="20"/>
          <w:szCs w:val="20"/>
          <w:u w:val="single"/>
        </w:rPr>
        <w:t xml:space="preserve">Why do we need this </w:t>
      </w:r>
      <w:r w:rsidR="004E7F8F" w:rsidRPr="002B6781">
        <w:rPr>
          <w:rFonts w:ascii="Arial" w:hAnsi="Arial" w:cs="Arial"/>
          <w:sz w:val="20"/>
          <w:szCs w:val="20"/>
          <w:u w:val="single"/>
        </w:rPr>
        <w:t>Steering Group</w:t>
      </w:r>
      <w:r w:rsidRPr="002B6781">
        <w:rPr>
          <w:rFonts w:ascii="Arial" w:hAnsi="Arial" w:cs="Arial"/>
          <w:sz w:val="20"/>
          <w:szCs w:val="20"/>
          <w:u w:val="single"/>
        </w:rPr>
        <w:t>?</w:t>
      </w:r>
    </w:p>
    <w:p w14:paraId="4B304781" w14:textId="3FDD81C5" w:rsidR="00000AA1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To achieve </w:t>
      </w:r>
      <w:r w:rsidR="005367A8">
        <w:rPr>
          <w:rFonts w:ascii="Arial" w:hAnsi="Arial" w:cs="Arial"/>
          <w:sz w:val="20"/>
          <w:szCs w:val="20"/>
        </w:rPr>
        <w:t>ISE</w:t>
      </w:r>
      <w:r w:rsidRPr="002B6781">
        <w:rPr>
          <w:rFonts w:ascii="Arial" w:hAnsi="Arial" w:cs="Arial"/>
          <w:sz w:val="20"/>
          <w:szCs w:val="20"/>
        </w:rPr>
        <w:t xml:space="preserve"> ambitions for </w:t>
      </w:r>
      <w:r w:rsidR="004E7F8F" w:rsidRPr="002B6781">
        <w:rPr>
          <w:rFonts w:ascii="Arial" w:hAnsi="Arial" w:cs="Arial"/>
          <w:sz w:val="20"/>
          <w:szCs w:val="20"/>
        </w:rPr>
        <w:t>University members</w:t>
      </w:r>
      <w:r w:rsidRPr="002B6781">
        <w:rPr>
          <w:rFonts w:ascii="Arial" w:hAnsi="Arial" w:cs="Arial"/>
          <w:sz w:val="20"/>
          <w:szCs w:val="20"/>
        </w:rPr>
        <w:t xml:space="preserve">, the </w:t>
      </w:r>
      <w:r w:rsidR="004E7F8F" w:rsidRPr="002B6781">
        <w:rPr>
          <w:rFonts w:ascii="Arial" w:hAnsi="Arial" w:cs="Arial"/>
          <w:sz w:val="20"/>
          <w:szCs w:val="20"/>
        </w:rPr>
        <w:t>Steering Group can</w:t>
      </w:r>
      <w:r w:rsidRPr="002B6781">
        <w:rPr>
          <w:rFonts w:ascii="Arial" w:hAnsi="Arial" w:cs="Arial"/>
          <w:sz w:val="20"/>
          <w:szCs w:val="20"/>
        </w:rPr>
        <w:t xml:space="preserve"> (a) support </w:t>
      </w:r>
      <w:r w:rsidR="002B6781">
        <w:rPr>
          <w:rFonts w:ascii="Arial" w:hAnsi="Arial" w:cs="Arial"/>
          <w:sz w:val="20"/>
          <w:szCs w:val="20"/>
        </w:rPr>
        <w:t>ISE</w:t>
      </w:r>
      <w:r w:rsidRPr="002B6781">
        <w:rPr>
          <w:rFonts w:ascii="Arial" w:hAnsi="Arial" w:cs="Arial"/>
          <w:sz w:val="20"/>
          <w:szCs w:val="20"/>
        </w:rPr>
        <w:t xml:space="preserve"> </w:t>
      </w:r>
      <w:r w:rsidR="004E7F8F" w:rsidRPr="002B6781">
        <w:rPr>
          <w:rFonts w:ascii="Arial" w:hAnsi="Arial" w:cs="Arial"/>
          <w:sz w:val="20"/>
          <w:szCs w:val="20"/>
        </w:rPr>
        <w:t xml:space="preserve">to </w:t>
      </w:r>
      <w:r w:rsidRPr="002B6781">
        <w:rPr>
          <w:rFonts w:ascii="Arial" w:hAnsi="Arial" w:cs="Arial"/>
          <w:sz w:val="20"/>
          <w:szCs w:val="20"/>
        </w:rPr>
        <w:t>shape plans in terms of services</w:t>
      </w:r>
      <w:r w:rsidR="007344AB">
        <w:rPr>
          <w:rFonts w:ascii="Arial" w:hAnsi="Arial" w:cs="Arial"/>
          <w:sz w:val="20"/>
          <w:szCs w:val="20"/>
        </w:rPr>
        <w:t xml:space="preserve"> </w:t>
      </w:r>
      <w:r w:rsidR="006073C9">
        <w:rPr>
          <w:rFonts w:ascii="Arial" w:hAnsi="Arial" w:cs="Arial"/>
          <w:sz w:val="20"/>
          <w:szCs w:val="20"/>
        </w:rPr>
        <w:t xml:space="preserve">for Universities </w:t>
      </w:r>
      <w:r w:rsidR="007344AB">
        <w:rPr>
          <w:rFonts w:ascii="Arial" w:hAnsi="Arial" w:cs="Arial"/>
          <w:sz w:val="20"/>
          <w:szCs w:val="20"/>
        </w:rPr>
        <w:t xml:space="preserve">that are </w:t>
      </w:r>
      <w:r w:rsidR="001B5DD1">
        <w:rPr>
          <w:rFonts w:ascii="Arial" w:hAnsi="Arial" w:cs="Arial"/>
          <w:sz w:val="20"/>
          <w:szCs w:val="20"/>
        </w:rPr>
        <w:t xml:space="preserve">representative, </w:t>
      </w:r>
      <w:r w:rsidR="007344AB">
        <w:rPr>
          <w:rFonts w:ascii="Arial" w:hAnsi="Arial" w:cs="Arial"/>
          <w:sz w:val="20"/>
          <w:szCs w:val="20"/>
        </w:rPr>
        <w:t>relevant and timely</w:t>
      </w:r>
      <w:r w:rsidRPr="002B6781">
        <w:rPr>
          <w:rFonts w:ascii="Arial" w:hAnsi="Arial" w:cs="Arial"/>
          <w:sz w:val="20"/>
          <w:szCs w:val="20"/>
        </w:rPr>
        <w:t>, and (b) help</w:t>
      </w:r>
      <w:r w:rsidR="004E7F8F" w:rsidRPr="002B6781">
        <w:rPr>
          <w:rFonts w:ascii="Arial" w:hAnsi="Arial" w:cs="Arial"/>
          <w:sz w:val="20"/>
          <w:szCs w:val="20"/>
        </w:rPr>
        <w:t>, with the support of the ISE’s core team, bring</w:t>
      </w:r>
      <w:r w:rsidR="002B6781">
        <w:rPr>
          <w:rFonts w:ascii="Arial" w:hAnsi="Arial" w:cs="Arial"/>
          <w:sz w:val="20"/>
          <w:szCs w:val="20"/>
        </w:rPr>
        <w:t>ing</w:t>
      </w:r>
      <w:r w:rsidR="004E7F8F" w:rsidRPr="002B6781">
        <w:rPr>
          <w:rFonts w:ascii="Arial" w:hAnsi="Arial" w:cs="Arial"/>
          <w:sz w:val="20"/>
          <w:szCs w:val="20"/>
        </w:rPr>
        <w:t xml:space="preserve"> </w:t>
      </w:r>
      <w:r w:rsidR="006073C9">
        <w:rPr>
          <w:rFonts w:ascii="Arial" w:hAnsi="Arial" w:cs="Arial"/>
          <w:sz w:val="20"/>
          <w:szCs w:val="20"/>
        </w:rPr>
        <w:t xml:space="preserve">ISE </w:t>
      </w:r>
      <w:r w:rsidR="004E7F8F" w:rsidRPr="002B6781">
        <w:rPr>
          <w:rFonts w:ascii="Arial" w:hAnsi="Arial" w:cs="Arial"/>
          <w:sz w:val="20"/>
          <w:szCs w:val="20"/>
        </w:rPr>
        <w:t>plans to life through e.g. r</w:t>
      </w:r>
      <w:r w:rsidRPr="002B6781">
        <w:rPr>
          <w:rFonts w:ascii="Arial" w:hAnsi="Arial" w:cs="Arial"/>
          <w:sz w:val="20"/>
          <w:szCs w:val="20"/>
        </w:rPr>
        <w:t xml:space="preserve">esearch, events and forums for existing and new </w:t>
      </w:r>
      <w:r w:rsidR="001B5DD1">
        <w:rPr>
          <w:rFonts w:ascii="Arial" w:hAnsi="Arial" w:cs="Arial"/>
          <w:sz w:val="20"/>
          <w:szCs w:val="20"/>
        </w:rPr>
        <w:t xml:space="preserve">University </w:t>
      </w:r>
      <w:r w:rsidRPr="002B6781">
        <w:rPr>
          <w:rFonts w:ascii="Arial" w:hAnsi="Arial" w:cs="Arial"/>
          <w:sz w:val="20"/>
          <w:szCs w:val="20"/>
        </w:rPr>
        <w:t>members</w:t>
      </w:r>
      <w:r w:rsidR="004E7F8F" w:rsidRPr="002B6781">
        <w:rPr>
          <w:rFonts w:ascii="Arial" w:hAnsi="Arial" w:cs="Arial"/>
          <w:sz w:val="20"/>
          <w:szCs w:val="20"/>
        </w:rPr>
        <w:t>.</w:t>
      </w:r>
    </w:p>
    <w:p w14:paraId="2CFDE42C" w14:textId="05E426CA" w:rsidR="00000AA1" w:rsidRPr="002B6781" w:rsidRDefault="006073C9" w:rsidP="004246B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Guiding Principles</w:t>
      </w:r>
    </w:p>
    <w:p w14:paraId="40A6DF73" w14:textId="044501EB" w:rsidR="00000AA1" w:rsidRPr="002B6781" w:rsidRDefault="00000AA1" w:rsidP="00000AA1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The ISE Universities Steering Group supports the continuous improvement of the ISE’s services to universities through</w:t>
      </w:r>
      <w:r w:rsidR="0006535B">
        <w:rPr>
          <w:rFonts w:ascii="Arial" w:hAnsi="Arial" w:cs="Arial"/>
          <w:sz w:val="20"/>
          <w:szCs w:val="20"/>
        </w:rPr>
        <w:t xml:space="preserve"> activities, such as</w:t>
      </w:r>
      <w:r w:rsidR="001B5DD1">
        <w:rPr>
          <w:rFonts w:ascii="Arial" w:hAnsi="Arial" w:cs="Arial"/>
          <w:sz w:val="20"/>
          <w:szCs w:val="20"/>
        </w:rPr>
        <w:t xml:space="preserve"> (noting these are </w:t>
      </w:r>
      <w:r w:rsidR="00F81FE6">
        <w:rPr>
          <w:rFonts w:ascii="Arial" w:hAnsi="Arial" w:cs="Arial"/>
          <w:sz w:val="20"/>
          <w:szCs w:val="20"/>
        </w:rPr>
        <w:t xml:space="preserve">indicative and </w:t>
      </w:r>
      <w:r w:rsidR="001B5DD1">
        <w:rPr>
          <w:rFonts w:ascii="Arial" w:hAnsi="Arial" w:cs="Arial"/>
          <w:sz w:val="20"/>
          <w:szCs w:val="20"/>
        </w:rPr>
        <w:t>not prescriptive):</w:t>
      </w:r>
    </w:p>
    <w:p w14:paraId="5CD71026" w14:textId="44E7F0CF" w:rsidR="00000AA1" w:rsidRDefault="00000AA1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ensuring the ISE has a coherent, relevant and timely offer in place for university members and to support awareness raising of such services through our own networks </w:t>
      </w:r>
    </w:p>
    <w:p w14:paraId="27B962CA" w14:textId="25FE62E6" w:rsidR="0006535B" w:rsidRDefault="0006535B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EDI and social mobility are core in delivery plans</w:t>
      </w:r>
    </w:p>
    <w:p w14:paraId="7345DA16" w14:textId="29474781" w:rsidR="00446E6E" w:rsidRDefault="00446E6E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ensuring career development theory and the career decision journey students are on </w:t>
      </w:r>
      <w:r w:rsidR="001537ED">
        <w:rPr>
          <w:rFonts w:ascii="Arial" w:hAnsi="Arial" w:cs="Arial"/>
          <w:sz w:val="20"/>
          <w:szCs w:val="20"/>
        </w:rPr>
        <w:t>is understood</w:t>
      </w:r>
    </w:p>
    <w:p w14:paraId="656C0CE5" w14:textId="0F2AF143" w:rsidR="004A6D4E" w:rsidRPr="002B6781" w:rsidRDefault="00D9543E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A6D4E">
        <w:rPr>
          <w:rFonts w:ascii="Arial" w:hAnsi="Arial" w:cs="Arial"/>
          <w:sz w:val="20"/>
          <w:szCs w:val="20"/>
        </w:rPr>
        <w:t>oting and sharing innovation</w:t>
      </w:r>
      <w:r>
        <w:rPr>
          <w:rFonts w:ascii="Arial" w:hAnsi="Arial" w:cs="Arial"/>
          <w:sz w:val="20"/>
          <w:szCs w:val="20"/>
        </w:rPr>
        <w:t>s</w:t>
      </w:r>
      <w:r w:rsidR="004A6D4E">
        <w:rPr>
          <w:rFonts w:ascii="Arial" w:hAnsi="Arial" w:cs="Arial"/>
          <w:sz w:val="20"/>
          <w:szCs w:val="20"/>
        </w:rPr>
        <w:t xml:space="preserve"> and best pract</w:t>
      </w:r>
      <w:r>
        <w:rPr>
          <w:rFonts w:ascii="Arial" w:hAnsi="Arial" w:cs="Arial"/>
          <w:sz w:val="20"/>
          <w:szCs w:val="20"/>
        </w:rPr>
        <w:t>ice and providing a forum to come together</w:t>
      </w:r>
      <w:r w:rsidR="001537E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share and overcome challenges</w:t>
      </w:r>
    </w:p>
    <w:p w14:paraId="3259FB51" w14:textId="7C279DD9" w:rsidR="00000AA1" w:rsidRPr="002B6781" w:rsidRDefault="00000AA1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ensuring university members have a voice</w:t>
      </w:r>
      <w:r w:rsidR="00C437BE">
        <w:rPr>
          <w:rFonts w:ascii="Arial" w:hAnsi="Arial" w:cs="Arial"/>
          <w:sz w:val="20"/>
          <w:szCs w:val="20"/>
        </w:rPr>
        <w:t xml:space="preserve"> (e.g. including through wider informal networks, surveys)</w:t>
      </w:r>
      <w:r w:rsidRPr="002B6781">
        <w:rPr>
          <w:rFonts w:ascii="Arial" w:hAnsi="Arial" w:cs="Arial"/>
          <w:sz w:val="20"/>
          <w:szCs w:val="20"/>
        </w:rPr>
        <w:t>, and</w:t>
      </w:r>
      <w:r w:rsidR="00DC17D2" w:rsidRPr="002B6781">
        <w:rPr>
          <w:rFonts w:ascii="Arial" w:hAnsi="Arial" w:cs="Arial"/>
          <w:sz w:val="20"/>
          <w:szCs w:val="20"/>
        </w:rPr>
        <w:t xml:space="preserve"> that</w:t>
      </w:r>
      <w:r w:rsidRPr="002B6781">
        <w:rPr>
          <w:rFonts w:ascii="Arial" w:hAnsi="Arial" w:cs="Arial"/>
          <w:sz w:val="20"/>
          <w:szCs w:val="20"/>
        </w:rPr>
        <w:t xml:space="preserve"> </w:t>
      </w:r>
      <w:r w:rsidR="00DC17D2" w:rsidRPr="002B6781">
        <w:rPr>
          <w:rFonts w:ascii="Arial" w:hAnsi="Arial" w:cs="Arial"/>
          <w:sz w:val="20"/>
          <w:szCs w:val="20"/>
        </w:rPr>
        <w:t>this</w:t>
      </w:r>
      <w:r w:rsidRPr="002B6781">
        <w:rPr>
          <w:rFonts w:ascii="Arial" w:hAnsi="Arial" w:cs="Arial"/>
          <w:sz w:val="20"/>
          <w:szCs w:val="20"/>
        </w:rPr>
        <w:t xml:space="preserve"> is representative, acknowledged and reflected in ISE service provision</w:t>
      </w:r>
    </w:p>
    <w:p w14:paraId="419365AF" w14:textId="747B792A" w:rsidR="00000AA1" w:rsidRDefault="00000AA1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providing input into ISE strategy</w:t>
      </w:r>
      <w:r w:rsidR="00DC17D2" w:rsidRPr="002B6781">
        <w:rPr>
          <w:rFonts w:ascii="Arial" w:hAnsi="Arial" w:cs="Arial"/>
          <w:sz w:val="20"/>
          <w:szCs w:val="20"/>
        </w:rPr>
        <w:t>, wider developments</w:t>
      </w:r>
      <w:r w:rsidRPr="002B6781">
        <w:rPr>
          <w:rFonts w:ascii="Arial" w:hAnsi="Arial" w:cs="Arial"/>
          <w:sz w:val="20"/>
          <w:szCs w:val="20"/>
        </w:rPr>
        <w:t xml:space="preserve"> and consultations and through university </w:t>
      </w:r>
      <w:r w:rsidR="00DC17D2" w:rsidRPr="002B6781">
        <w:rPr>
          <w:rFonts w:ascii="Arial" w:hAnsi="Arial" w:cs="Arial"/>
          <w:sz w:val="20"/>
          <w:szCs w:val="20"/>
        </w:rPr>
        <w:t xml:space="preserve">member engagement and </w:t>
      </w:r>
      <w:r w:rsidRPr="002B6781">
        <w:rPr>
          <w:rFonts w:ascii="Arial" w:hAnsi="Arial" w:cs="Arial"/>
          <w:sz w:val="20"/>
          <w:szCs w:val="20"/>
        </w:rPr>
        <w:t xml:space="preserve">representation </w:t>
      </w:r>
      <w:r w:rsidR="00DC17D2" w:rsidRPr="002B6781">
        <w:rPr>
          <w:rFonts w:ascii="Arial" w:hAnsi="Arial" w:cs="Arial"/>
          <w:sz w:val="20"/>
          <w:szCs w:val="20"/>
        </w:rPr>
        <w:t>in</w:t>
      </w:r>
      <w:r w:rsidRPr="002B6781">
        <w:rPr>
          <w:rFonts w:ascii="Arial" w:hAnsi="Arial" w:cs="Arial"/>
          <w:sz w:val="20"/>
          <w:szCs w:val="20"/>
        </w:rPr>
        <w:t xml:space="preserve"> networks, events and other fora </w:t>
      </w:r>
    </w:p>
    <w:p w14:paraId="1ABCEA87" w14:textId="0450C32F" w:rsidR="00042811" w:rsidRPr="002B6781" w:rsidRDefault="000A40C4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acknowledging and working with the wider employer base that University members routinely engage with, </w:t>
      </w:r>
      <w:r w:rsidR="00042811">
        <w:rPr>
          <w:rFonts w:ascii="Arial" w:hAnsi="Arial" w:cs="Arial"/>
          <w:sz w:val="20"/>
          <w:szCs w:val="20"/>
        </w:rPr>
        <w:t>including SMEs</w:t>
      </w:r>
    </w:p>
    <w:p w14:paraId="4EB0C948" w14:textId="327F100D" w:rsidR="00000AA1" w:rsidRPr="002B6781" w:rsidRDefault="00000AA1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providing an opportunity for individuals to discuss and challenge, and share best practice, on common themes and challenges</w:t>
      </w:r>
      <w:r w:rsidR="00DC17D2" w:rsidRPr="002B6781">
        <w:rPr>
          <w:rFonts w:ascii="Arial" w:hAnsi="Arial" w:cs="Arial"/>
          <w:sz w:val="20"/>
          <w:szCs w:val="20"/>
        </w:rPr>
        <w:t>, including feedback on ISE services (e.g. events)</w:t>
      </w:r>
    </w:p>
    <w:p w14:paraId="6F26BFC5" w14:textId="2444D660" w:rsidR="00000AA1" w:rsidRPr="002B6781" w:rsidRDefault="00000AA1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identifying common themes for more focussed ISE support, discussion and/or awareness raising amongst the wider ISE membership (e.g. EDI,</w:t>
      </w:r>
      <w:r w:rsidR="00167EAD">
        <w:rPr>
          <w:rFonts w:ascii="Arial" w:hAnsi="Arial" w:cs="Arial"/>
          <w:sz w:val="20"/>
          <w:szCs w:val="20"/>
        </w:rPr>
        <w:t xml:space="preserve"> career development theory, student journey</w:t>
      </w:r>
      <w:r w:rsidR="00733947">
        <w:rPr>
          <w:rFonts w:ascii="Arial" w:hAnsi="Arial" w:cs="Arial"/>
          <w:sz w:val="20"/>
          <w:szCs w:val="20"/>
        </w:rPr>
        <w:t>, embedding employers in curriculum delivery</w:t>
      </w:r>
      <w:r w:rsidR="006C62F9">
        <w:rPr>
          <w:rFonts w:ascii="Arial" w:hAnsi="Arial" w:cs="Arial"/>
          <w:sz w:val="20"/>
          <w:szCs w:val="20"/>
        </w:rPr>
        <w:t>, connecting employers with curriculum design</w:t>
      </w:r>
      <w:r w:rsidRPr="002B6781">
        <w:rPr>
          <w:rFonts w:ascii="Arial" w:hAnsi="Arial" w:cs="Arial"/>
          <w:sz w:val="20"/>
          <w:szCs w:val="20"/>
        </w:rPr>
        <w:t>)</w:t>
      </w:r>
    </w:p>
    <w:p w14:paraId="0749AADB" w14:textId="70C7D955" w:rsidR="00000AA1" w:rsidRPr="002B6781" w:rsidRDefault="00000AA1" w:rsidP="00000AA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being consulted on an ad hoc basis as required by ISE</w:t>
      </w:r>
    </w:p>
    <w:p w14:paraId="4DBA8DEC" w14:textId="2C63B67A" w:rsidR="004246B3" w:rsidRPr="002B6781" w:rsidRDefault="004246B3" w:rsidP="004246B3">
      <w:pPr>
        <w:rPr>
          <w:rFonts w:ascii="Arial" w:hAnsi="Arial" w:cs="Arial"/>
          <w:sz w:val="20"/>
          <w:szCs w:val="20"/>
          <w:u w:val="single"/>
        </w:rPr>
      </w:pPr>
      <w:r w:rsidRPr="002B6781">
        <w:rPr>
          <w:rFonts w:ascii="Arial" w:hAnsi="Arial" w:cs="Arial"/>
          <w:sz w:val="20"/>
          <w:szCs w:val="20"/>
          <w:u w:val="single"/>
        </w:rPr>
        <w:t>Time commitment</w:t>
      </w:r>
    </w:p>
    <w:p w14:paraId="08E3773F" w14:textId="087A0104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• Over 12 mo</w:t>
      </w:r>
      <w:r w:rsidR="00DC17D2" w:rsidRPr="002B6781">
        <w:rPr>
          <w:rFonts w:ascii="Arial" w:hAnsi="Arial" w:cs="Arial"/>
          <w:sz w:val="20"/>
          <w:szCs w:val="20"/>
        </w:rPr>
        <w:t>nths a typical commitment of 2</w:t>
      </w:r>
      <w:r w:rsidRPr="002B6781">
        <w:rPr>
          <w:rFonts w:ascii="Arial" w:hAnsi="Arial" w:cs="Arial"/>
          <w:sz w:val="20"/>
          <w:szCs w:val="20"/>
        </w:rPr>
        <w:t xml:space="preserve"> hours a month: a mix of ‘doing’ and </w:t>
      </w:r>
      <w:r w:rsidR="00DC17D2" w:rsidRPr="002B6781">
        <w:rPr>
          <w:rFonts w:ascii="Arial" w:hAnsi="Arial" w:cs="Arial"/>
          <w:sz w:val="20"/>
          <w:szCs w:val="20"/>
        </w:rPr>
        <w:t xml:space="preserve">our bi-monthly </w:t>
      </w:r>
      <w:r w:rsidRPr="002B6781">
        <w:rPr>
          <w:rFonts w:ascii="Arial" w:hAnsi="Arial" w:cs="Arial"/>
          <w:sz w:val="20"/>
          <w:szCs w:val="20"/>
        </w:rPr>
        <w:t>meetings (in some months there will be no meetings, instead a focus on ‘doing’).</w:t>
      </w:r>
    </w:p>
    <w:p w14:paraId="6DAC478F" w14:textId="072EC21C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</w:t>
      </w:r>
      <w:r w:rsidR="00DC17D2" w:rsidRPr="002B6781">
        <w:rPr>
          <w:rFonts w:ascii="Arial" w:hAnsi="Arial" w:cs="Arial"/>
          <w:sz w:val="20"/>
          <w:szCs w:val="20"/>
        </w:rPr>
        <w:t>S</w:t>
      </w:r>
      <w:r w:rsidRPr="002B6781">
        <w:rPr>
          <w:rFonts w:ascii="Arial" w:hAnsi="Arial" w:cs="Arial"/>
          <w:sz w:val="20"/>
          <w:szCs w:val="20"/>
        </w:rPr>
        <w:t xml:space="preserve">mall </w:t>
      </w:r>
      <w:r w:rsidR="00DC17D2" w:rsidRPr="002B6781">
        <w:rPr>
          <w:rFonts w:ascii="Arial" w:hAnsi="Arial" w:cs="Arial"/>
          <w:sz w:val="20"/>
          <w:szCs w:val="20"/>
        </w:rPr>
        <w:t xml:space="preserve">temporarily </w:t>
      </w:r>
      <w:r w:rsidRPr="002B6781">
        <w:rPr>
          <w:rFonts w:ascii="Arial" w:hAnsi="Arial" w:cs="Arial"/>
          <w:sz w:val="20"/>
          <w:szCs w:val="20"/>
        </w:rPr>
        <w:t xml:space="preserve">sub groups </w:t>
      </w:r>
      <w:r w:rsidR="00DC17D2" w:rsidRPr="002B6781">
        <w:rPr>
          <w:rFonts w:ascii="Arial" w:hAnsi="Arial" w:cs="Arial"/>
          <w:sz w:val="20"/>
          <w:szCs w:val="20"/>
        </w:rPr>
        <w:t>may</w:t>
      </w:r>
      <w:r w:rsidRPr="002B6781">
        <w:rPr>
          <w:rFonts w:ascii="Arial" w:hAnsi="Arial" w:cs="Arial"/>
          <w:sz w:val="20"/>
          <w:szCs w:val="20"/>
        </w:rPr>
        <w:t xml:space="preserve"> be formed to focus on key areas of focus.</w:t>
      </w:r>
    </w:p>
    <w:p w14:paraId="27D95A8E" w14:textId="1303F605" w:rsidR="00DC17D2" w:rsidRPr="002B6781" w:rsidRDefault="00DC17D2" w:rsidP="004246B3">
      <w:pPr>
        <w:rPr>
          <w:rFonts w:ascii="Arial" w:hAnsi="Arial" w:cs="Arial"/>
          <w:sz w:val="20"/>
          <w:szCs w:val="20"/>
          <w:u w:val="single"/>
        </w:rPr>
      </w:pPr>
      <w:r w:rsidRPr="002B6781">
        <w:rPr>
          <w:rFonts w:ascii="Arial" w:hAnsi="Arial" w:cs="Arial"/>
          <w:sz w:val="20"/>
          <w:szCs w:val="20"/>
          <w:u w:val="single"/>
        </w:rPr>
        <w:lastRenderedPageBreak/>
        <w:t>Membership</w:t>
      </w:r>
    </w:p>
    <w:p w14:paraId="56193BA0" w14:textId="3F22163B" w:rsidR="004246B3" w:rsidRPr="002B6781" w:rsidRDefault="00DC17D2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Members have </w:t>
      </w:r>
      <w:r w:rsidR="004246B3" w:rsidRPr="002B6781">
        <w:rPr>
          <w:rFonts w:ascii="Arial" w:hAnsi="Arial" w:cs="Arial"/>
          <w:sz w:val="20"/>
          <w:szCs w:val="20"/>
        </w:rPr>
        <w:t>a unique opportunity to:</w:t>
      </w:r>
    </w:p>
    <w:p w14:paraId="211143A4" w14:textId="2520666B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Accelerate </w:t>
      </w:r>
      <w:r w:rsidR="00DC17D2" w:rsidRPr="002B6781">
        <w:rPr>
          <w:rFonts w:ascii="Arial" w:hAnsi="Arial" w:cs="Arial"/>
          <w:sz w:val="20"/>
          <w:szCs w:val="20"/>
        </w:rPr>
        <w:t>their</w:t>
      </w:r>
      <w:r w:rsidRPr="002B6781">
        <w:rPr>
          <w:rFonts w:ascii="Arial" w:hAnsi="Arial" w:cs="Arial"/>
          <w:sz w:val="20"/>
          <w:szCs w:val="20"/>
        </w:rPr>
        <w:t xml:space="preserve"> personal knowledge </w:t>
      </w:r>
      <w:r w:rsidR="00DC17D2" w:rsidRPr="002B6781">
        <w:rPr>
          <w:rFonts w:ascii="Arial" w:hAnsi="Arial" w:cs="Arial"/>
          <w:sz w:val="20"/>
          <w:szCs w:val="20"/>
        </w:rPr>
        <w:t xml:space="preserve">and insight </w:t>
      </w:r>
      <w:r w:rsidRPr="002B6781">
        <w:rPr>
          <w:rFonts w:ascii="Arial" w:hAnsi="Arial" w:cs="Arial"/>
          <w:sz w:val="20"/>
          <w:szCs w:val="20"/>
        </w:rPr>
        <w:t xml:space="preserve">around </w:t>
      </w:r>
      <w:r w:rsidR="00DC17D2" w:rsidRPr="002B6781">
        <w:rPr>
          <w:rFonts w:ascii="Arial" w:hAnsi="Arial" w:cs="Arial"/>
          <w:sz w:val="20"/>
          <w:szCs w:val="20"/>
        </w:rPr>
        <w:t>ISE and employer-engagement work (and so help you and</w:t>
      </w:r>
      <w:r w:rsidRPr="002B6781">
        <w:rPr>
          <w:rFonts w:ascii="Arial" w:hAnsi="Arial" w:cs="Arial"/>
          <w:sz w:val="20"/>
          <w:szCs w:val="20"/>
        </w:rPr>
        <w:t xml:space="preserve"> your </w:t>
      </w:r>
      <w:r w:rsidR="00DC17D2" w:rsidRPr="002B6781">
        <w:rPr>
          <w:rFonts w:ascii="Arial" w:hAnsi="Arial" w:cs="Arial"/>
          <w:sz w:val="20"/>
          <w:szCs w:val="20"/>
        </w:rPr>
        <w:t>university</w:t>
      </w:r>
      <w:r w:rsidRPr="002B6781">
        <w:rPr>
          <w:rFonts w:ascii="Arial" w:hAnsi="Arial" w:cs="Arial"/>
          <w:sz w:val="20"/>
          <w:szCs w:val="20"/>
        </w:rPr>
        <w:t xml:space="preserve"> </w:t>
      </w:r>
      <w:r w:rsidR="00DC17D2" w:rsidRPr="002B6781">
        <w:rPr>
          <w:rFonts w:ascii="Arial" w:hAnsi="Arial" w:cs="Arial"/>
          <w:sz w:val="20"/>
          <w:szCs w:val="20"/>
        </w:rPr>
        <w:t>benefit)</w:t>
      </w:r>
    </w:p>
    <w:p w14:paraId="349534D3" w14:textId="3FD82C1A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Build </w:t>
      </w:r>
      <w:r w:rsidR="002B6781">
        <w:rPr>
          <w:rFonts w:ascii="Arial" w:hAnsi="Arial" w:cs="Arial"/>
          <w:sz w:val="20"/>
          <w:szCs w:val="20"/>
        </w:rPr>
        <w:t>their</w:t>
      </w:r>
      <w:r w:rsidRPr="002B6781">
        <w:rPr>
          <w:rFonts w:ascii="Arial" w:hAnsi="Arial" w:cs="Arial"/>
          <w:sz w:val="20"/>
          <w:szCs w:val="20"/>
        </w:rPr>
        <w:t xml:space="preserve"> network </w:t>
      </w:r>
      <w:r w:rsidR="002B6781">
        <w:rPr>
          <w:rFonts w:ascii="Arial" w:hAnsi="Arial" w:cs="Arial"/>
          <w:sz w:val="20"/>
          <w:szCs w:val="20"/>
        </w:rPr>
        <w:t xml:space="preserve">across universities and </w:t>
      </w:r>
      <w:r w:rsidRPr="002B6781">
        <w:rPr>
          <w:rFonts w:ascii="Arial" w:hAnsi="Arial" w:cs="Arial"/>
          <w:sz w:val="20"/>
          <w:szCs w:val="20"/>
        </w:rPr>
        <w:t>within the</w:t>
      </w:r>
      <w:r w:rsidR="00DC17D2" w:rsidRPr="002B6781">
        <w:rPr>
          <w:rFonts w:ascii="Arial" w:hAnsi="Arial" w:cs="Arial"/>
          <w:sz w:val="20"/>
          <w:szCs w:val="20"/>
        </w:rPr>
        <w:t xml:space="preserve"> broader early careers industry</w:t>
      </w:r>
    </w:p>
    <w:p w14:paraId="5B18543F" w14:textId="73058609" w:rsidR="004246B3" w:rsidRPr="002B6781" w:rsidRDefault="00DC17D2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• Play an active role in</w:t>
      </w:r>
      <w:r w:rsidR="004246B3" w:rsidRPr="002B6781">
        <w:rPr>
          <w:rFonts w:ascii="Arial" w:hAnsi="Arial" w:cs="Arial"/>
          <w:sz w:val="20"/>
          <w:szCs w:val="20"/>
        </w:rPr>
        <w:t xml:space="preserve"> shaping the service</w:t>
      </w:r>
      <w:r w:rsidR="002B6781">
        <w:rPr>
          <w:rFonts w:ascii="Arial" w:hAnsi="Arial" w:cs="Arial"/>
          <w:sz w:val="20"/>
          <w:szCs w:val="20"/>
        </w:rPr>
        <w:t>s</w:t>
      </w:r>
      <w:r w:rsidR="004246B3" w:rsidRPr="002B6781">
        <w:rPr>
          <w:rFonts w:ascii="Arial" w:hAnsi="Arial" w:cs="Arial"/>
          <w:sz w:val="20"/>
          <w:szCs w:val="20"/>
        </w:rPr>
        <w:t xml:space="preserve"> to ISE </w:t>
      </w:r>
      <w:r w:rsidRPr="002B6781">
        <w:rPr>
          <w:rFonts w:ascii="Arial" w:hAnsi="Arial" w:cs="Arial"/>
          <w:sz w:val="20"/>
          <w:szCs w:val="20"/>
        </w:rPr>
        <w:t xml:space="preserve">university </w:t>
      </w:r>
      <w:r w:rsidR="004246B3" w:rsidRPr="002B6781">
        <w:rPr>
          <w:rFonts w:ascii="Arial" w:hAnsi="Arial" w:cs="Arial"/>
          <w:sz w:val="20"/>
          <w:szCs w:val="20"/>
        </w:rPr>
        <w:t>members – what ISE can and should do, as well as what it should not do</w:t>
      </w:r>
      <w:r w:rsidR="002B6781">
        <w:rPr>
          <w:rFonts w:ascii="Arial" w:hAnsi="Arial" w:cs="Arial"/>
          <w:sz w:val="20"/>
          <w:szCs w:val="20"/>
        </w:rPr>
        <w:t>, where there may be ‘replication’ and/ or ‘cold spots’ with other professional bodies e.g. AGCAS</w:t>
      </w:r>
    </w:p>
    <w:p w14:paraId="6DFEB1D4" w14:textId="77777777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• Be recognised for your contribution to the ISE and the early careers community</w:t>
      </w:r>
    </w:p>
    <w:p w14:paraId="1211F921" w14:textId="62AEAE53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We </w:t>
      </w:r>
      <w:r w:rsidR="00DC17D2" w:rsidRPr="002B6781">
        <w:rPr>
          <w:rFonts w:ascii="Arial" w:hAnsi="Arial" w:cs="Arial"/>
          <w:sz w:val="20"/>
          <w:szCs w:val="20"/>
        </w:rPr>
        <w:t>need</w:t>
      </w:r>
      <w:r w:rsidRPr="002B6781">
        <w:rPr>
          <w:rFonts w:ascii="Arial" w:hAnsi="Arial" w:cs="Arial"/>
          <w:sz w:val="20"/>
          <w:szCs w:val="20"/>
        </w:rPr>
        <w:t xml:space="preserve"> a breadth and balance of members that represent </w:t>
      </w:r>
      <w:r w:rsidR="00DC17D2" w:rsidRPr="002B6781">
        <w:rPr>
          <w:rFonts w:ascii="Arial" w:hAnsi="Arial" w:cs="Arial"/>
          <w:sz w:val="20"/>
          <w:szCs w:val="20"/>
        </w:rPr>
        <w:t>a broad range of universities including mission groups and regions</w:t>
      </w:r>
      <w:r w:rsidR="00EE2148">
        <w:rPr>
          <w:rFonts w:ascii="Arial" w:hAnsi="Arial" w:cs="Arial"/>
          <w:sz w:val="20"/>
          <w:szCs w:val="20"/>
        </w:rPr>
        <w:t xml:space="preserve"> and we need our group to also have representation from under-represented groups.</w:t>
      </w:r>
    </w:p>
    <w:p w14:paraId="259C9483" w14:textId="66DB7314" w:rsidR="004246B3" w:rsidRPr="002B6781" w:rsidRDefault="004246B3" w:rsidP="004246B3">
      <w:pPr>
        <w:rPr>
          <w:rFonts w:ascii="Arial" w:hAnsi="Arial" w:cs="Arial"/>
          <w:sz w:val="20"/>
          <w:szCs w:val="20"/>
          <w:u w:val="single"/>
        </w:rPr>
      </w:pPr>
      <w:r w:rsidRPr="002B6781">
        <w:rPr>
          <w:rFonts w:ascii="Arial" w:hAnsi="Arial" w:cs="Arial"/>
          <w:sz w:val="20"/>
          <w:szCs w:val="20"/>
          <w:u w:val="single"/>
        </w:rPr>
        <w:t xml:space="preserve">What that ‘doing’ outside of meetings </w:t>
      </w:r>
      <w:r w:rsidR="00DC17D2" w:rsidRPr="002B6781">
        <w:rPr>
          <w:rFonts w:ascii="Arial" w:hAnsi="Arial" w:cs="Arial"/>
          <w:sz w:val="20"/>
          <w:szCs w:val="20"/>
          <w:u w:val="single"/>
        </w:rPr>
        <w:t xml:space="preserve">might </w:t>
      </w:r>
      <w:r w:rsidRPr="002B6781">
        <w:rPr>
          <w:rFonts w:ascii="Arial" w:hAnsi="Arial" w:cs="Arial"/>
          <w:sz w:val="20"/>
          <w:szCs w:val="20"/>
          <w:u w:val="single"/>
        </w:rPr>
        <w:t>looks like</w:t>
      </w:r>
    </w:p>
    <w:p w14:paraId="02FA1DDD" w14:textId="0BDAC0C7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Here are some examples of what activities beyond the attendance of meetings could involve:</w:t>
      </w:r>
    </w:p>
    <w:p w14:paraId="50586A92" w14:textId="046101FF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• help</w:t>
      </w:r>
      <w:r w:rsidR="00DC17D2" w:rsidRPr="002B6781">
        <w:rPr>
          <w:rFonts w:ascii="Arial" w:hAnsi="Arial" w:cs="Arial"/>
          <w:sz w:val="20"/>
          <w:szCs w:val="20"/>
        </w:rPr>
        <w:t>ing</w:t>
      </w:r>
      <w:r w:rsidRPr="002B6781">
        <w:rPr>
          <w:rFonts w:ascii="Arial" w:hAnsi="Arial" w:cs="Arial"/>
          <w:sz w:val="20"/>
          <w:szCs w:val="20"/>
        </w:rPr>
        <w:t xml:space="preserve"> to build / curate useful content hosted on the ISE website for </w:t>
      </w:r>
      <w:r w:rsidR="002B6781" w:rsidRPr="002B6781">
        <w:rPr>
          <w:rFonts w:ascii="Arial" w:hAnsi="Arial" w:cs="Arial"/>
          <w:sz w:val="20"/>
          <w:szCs w:val="20"/>
        </w:rPr>
        <w:t xml:space="preserve">university </w:t>
      </w:r>
      <w:r w:rsidRPr="002B6781">
        <w:rPr>
          <w:rFonts w:ascii="Arial" w:hAnsi="Arial" w:cs="Arial"/>
          <w:sz w:val="20"/>
          <w:szCs w:val="20"/>
        </w:rPr>
        <w:t>members</w:t>
      </w:r>
    </w:p>
    <w:p w14:paraId="6AFD4139" w14:textId="66AF5398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speaking to people in your network to gain feedback and encourage them to </w:t>
      </w:r>
      <w:r w:rsidR="00DC17D2" w:rsidRPr="002B6781">
        <w:rPr>
          <w:rFonts w:ascii="Arial" w:hAnsi="Arial" w:cs="Arial"/>
          <w:sz w:val="20"/>
          <w:szCs w:val="20"/>
        </w:rPr>
        <w:t>become members and / or attend events</w:t>
      </w:r>
    </w:p>
    <w:p w14:paraId="10BC24EA" w14:textId="3755D2C4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taking part in the creating of some of the events </w:t>
      </w:r>
      <w:r w:rsidR="002B6781" w:rsidRPr="002B6781">
        <w:rPr>
          <w:rFonts w:ascii="Arial" w:hAnsi="Arial" w:cs="Arial"/>
          <w:sz w:val="20"/>
          <w:szCs w:val="20"/>
        </w:rPr>
        <w:t>ISE</w:t>
      </w:r>
      <w:r w:rsidRPr="002B6781">
        <w:rPr>
          <w:rFonts w:ascii="Arial" w:hAnsi="Arial" w:cs="Arial"/>
          <w:sz w:val="20"/>
          <w:szCs w:val="20"/>
        </w:rPr>
        <w:t xml:space="preserve"> run (be they fac</w:t>
      </w:r>
      <w:r w:rsidR="00DC17D2" w:rsidRPr="002B6781">
        <w:rPr>
          <w:rFonts w:ascii="Arial" w:hAnsi="Arial" w:cs="Arial"/>
          <w:sz w:val="20"/>
          <w:szCs w:val="20"/>
        </w:rPr>
        <w:t xml:space="preserve">e to face, podcasts, </w:t>
      </w:r>
      <w:r w:rsidR="006D01B1" w:rsidRPr="002B6781">
        <w:rPr>
          <w:rFonts w:ascii="Arial" w:hAnsi="Arial" w:cs="Arial"/>
          <w:sz w:val="20"/>
          <w:szCs w:val="20"/>
        </w:rPr>
        <w:t>and webinars</w:t>
      </w:r>
      <w:r w:rsidR="00DC17D2" w:rsidRPr="002B6781">
        <w:rPr>
          <w:rFonts w:ascii="Arial" w:hAnsi="Arial" w:cs="Arial"/>
          <w:sz w:val="20"/>
          <w:szCs w:val="20"/>
        </w:rPr>
        <w:t>)</w:t>
      </w:r>
    </w:p>
    <w:p w14:paraId="7BE03C0E" w14:textId="3D474E5A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• sharing knowledge through</w:t>
      </w:r>
      <w:r w:rsidR="00DC17D2" w:rsidRPr="002B6781">
        <w:rPr>
          <w:rFonts w:ascii="Arial" w:hAnsi="Arial" w:cs="Arial"/>
          <w:sz w:val="20"/>
          <w:szCs w:val="20"/>
        </w:rPr>
        <w:t xml:space="preserve"> (non-sensitive) research, data</w:t>
      </w:r>
      <w:r w:rsidRPr="002B6781">
        <w:rPr>
          <w:rFonts w:ascii="Arial" w:hAnsi="Arial" w:cs="Arial"/>
          <w:sz w:val="20"/>
          <w:szCs w:val="20"/>
        </w:rPr>
        <w:t xml:space="preserve"> and experience</w:t>
      </w:r>
    </w:p>
    <w:p w14:paraId="646CECEE" w14:textId="51AB1400" w:rsidR="004246B3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• help</w:t>
      </w:r>
      <w:r w:rsidR="00DC17D2" w:rsidRPr="002B6781">
        <w:rPr>
          <w:rFonts w:ascii="Arial" w:hAnsi="Arial" w:cs="Arial"/>
          <w:sz w:val="20"/>
          <w:szCs w:val="20"/>
        </w:rPr>
        <w:t>ing</w:t>
      </w:r>
      <w:r w:rsidRPr="002B6781">
        <w:rPr>
          <w:rFonts w:ascii="Arial" w:hAnsi="Arial" w:cs="Arial"/>
          <w:sz w:val="20"/>
          <w:szCs w:val="20"/>
        </w:rPr>
        <w:t xml:space="preserve"> to </w:t>
      </w:r>
      <w:r w:rsidR="002B6781" w:rsidRPr="002B6781">
        <w:rPr>
          <w:rFonts w:ascii="Arial" w:hAnsi="Arial" w:cs="Arial"/>
          <w:sz w:val="20"/>
          <w:szCs w:val="20"/>
        </w:rPr>
        <w:t>create and support</w:t>
      </w:r>
      <w:r w:rsidRPr="002B6781">
        <w:rPr>
          <w:rFonts w:ascii="Arial" w:hAnsi="Arial" w:cs="Arial"/>
          <w:sz w:val="20"/>
          <w:szCs w:val="20"/>
        </w:rPr>
        <w:t xml:space="preserve"> member collaboration on key challenges employers </w:t>
      </w:r>
      <w:r w:rsidR="00DC17D2" w:rsidRPr="002B6781">
        <w:rPr>
          <w:rFonts w:ascii="Arial" w:hAnsi="Arial" w:cs="Arial"/>
          <w:sz w:val="20"/>
          <w:szCs w:val="20"/>
        </w:rPr>
        <w:t xml:space="preserve">and universities </w:t>
      </w:r>
      <w:r w:rsidRPr="002B6781">
        <w:rPr>
          <w:rFonts w:ascii="Arial" w:hAnsi="Arial" w:cs="Arial"/>
          <w:sz w:val="20"/>
          <w:szCs w:val="20"/>
        </w:rPr>
        <w:t>face</w:t>
      </w:r>
    </w:p>
    <w:p w14:paraId="5393BCD2" w14:textId="39C87A95" w:rsidR="00DC17D2" w:rsidRPr="002B6781" w:rsidRDefault="004246B3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• </w:t>
      </w:r>
      <w:r w:rsidR="00DC17D2" w:rsidRPr="002B6781">
        <w:rPr>
          <w:rFonts w:ascii="Arial" w:hAnsi="Arial" w:cs="Arial"/>
          <w:sz w:val="20"/>
          <w:szCs w:val="20"/>
        </w:rPr>
        <w:t xml:space="preserve">feeding into </w:t>
      </w:r>
      <w:r w:rsidR="002B6781" w:rsidRPr="002B6781">
        <w:rPr>
          <w:rFonts w:ascii="Arial" w:hAnsi="Arial" w:cs="Arial"/>
          <w:sz w:val="20"/>
          <w:szCs w:val="20"/>
        </w:rPr>
        <w:t xml:space="preserve">any </w:t>
      </w:r>
      <w:r w:rsidR="00DC17D2" w:rsidRPr="002B6781">
        <w:rPr>
          <w:rFonts w:ascii="Arial" w:hAnsi="Arial" w:cs="Arial"/>
          <w:sz w:val="20"/>
          <w:szCs w:val="20"/>
        </w:rPr>
        <w:t>ISE government policy positions</w:t>
      </w:r>
      <w:r w:rsidR="002B6781" w:rsidRPr="002B6781">
        <w:rPr>
          <w:rFonts w:ascii="Arial" w:hAnsi="Arial" w:cs="Arial"/>
          <w:sz w:val="20"/>
          <w:szCs w:val="20"/>
        </w:rPr>
        <w:t>, consultations</w:t>
      </w:r>
      <w:r w:rsidR="00DC17D2" w:rsidRPr="002B6781">
        <w:rPr>
          <w:rFonts w:ascii="Arial" w:hAnsi="Arial" w:cs="Arial"/>
          <w:sz w:val="20"/>
          <w:szCs w:val="20"/>
        </w:rPr>
        <w:t xml:space="preserve"> and statements</w:t>
      </w:r>
      <w:r w:rsidR="002B6781" w:rsidRPr="002B6781">
        <w:rPr>
          <w:rFonts w:ascii="Arial" w:hAnsi="Arial" w:cs="Arial"/>
          <w:sz w:val="20"/>
          <w:szCs w:val="20"/>
        </w:rPr>
        <w:t xml:space="preserve"> as required</w:t>
      </w:r>
    </w:p>
    <w:p w14:paraId="292F87B8" w14:textId="40153476" w:rsidR="00716E80" w:rsidRPr="00AA1667" w:rsidRDefault="00A83361" w:rsidP="004246B3">
      <w:pPr>
        <w:rPr>
          <w:rFonts w:ascii="Arial" w:hAnsi="Arial" w:cs="Arial"/>
          <w:sz w:val="20"/>
          <w:szCs w:val="20"/>
          <w:u w:val="single"/>
        </w:rPr>
      </w:pPr>
      <w:r w:rsidRPr="00AA1667">
        <w:rPr>
          <w:rFonts w:ascii="Arial" w:hAnsi="Arial" w:cs="Arial"/>
          <w:sz w:val="20"/>
          <w:szCs w:val="20"/>
          <w:u w:val="single"/>
        </w:rPr>
        <w:t>Size</w:t>
      </w:r>
      <w:r w:rsidR="00716E80" w:rsidRPr="00AA1667">
        <w:rPr>
          <w:rFonts w:ascii="Arial" w:hAnsi="Arial" w:cs="Arial"/>
          <w:sz w:val="20"/>
          <w:szCs w:val="20"/>
          <w:u w:val="single"/>
        </w:rPr>
        <w:t xml:space="preserve"> of Group</w:t>
      </w:r>
    </w:p>
    <w:p w14:paraId="7F840088" w14:textId="66292854" w:rsidR="00A83361" w:rsidRPr="00A83361" w:rsidRDefault="00716E80" w:rsidP="004246B3">
      <w:pPr>
        <w:rPr>
          <w:rFonts w:ascii="Arial" w:hAnsi="Arial" w:cs="Arial"/>
          <w:sz w:val="20"/>
          <w:szCs w:val="20"/>
        </w:rPr>
      </w:pPr>
      <w:r w:rsidRPr="00A83361">
        <w:rPr>
          <w:rFonts w:ascii="Arial" w:hAnsi="Arial" w:cs="Arial"/>
          <w:sz w:val="20"/>
          <w:szCs w:val="20"/>
        </w:rPr>
        <w:t xml:space="preserve">The group should be no more than </w:t>
      </w:r>
      <w:r w:rsidR="005D6C98">
        <w:rPr>
          <w:rFonts w:ascii="Arial" w:hAnsi="Arial" w:cs="Arial"/>
          <w:sz w:val="20"/>
          <w:szCs w:val="20"/>
        </w:rPr>
        <w:t>20</w:t>
      </w:r>
      <w:r w:rsidRPr="00A83361">
        <w:rPr>
          <w:rFonts w:ascii="Arial" w:hAnsi="Arial" w:cs="Arial"/>
          <w:sz w:val="20"/>
          <w:szCs w:val="20"/>
        </w:rPr>
        <w:t xml:space="preserve"> university </w:t>
      </w:r>
      <w:r w:rsidR="00A83361" w:rsidRPr="00A83361">
        <w:rPr>
          <w:rFonts w:ascii="Arial" w:hAnsi="Arial" w:cs="Arial"/>
          <w:sz w:val="20"/>
          <w:szCs w:val="20"/>
        </w:rPr>
        <w:t>members</w:t>
      </w:r>
      <w:r w:rsidRPr="00A83361">
        <w:rPr>
          <w:rFonts w:ascii="Arial" w:hAnsi="Arial" w:cs="Arial"/>
          <w:sz w:val="20"/>
          <w:szCs w:val="20"/>
        </w:rPr>
        <w:t>,</w:t>
      </w:r>
      <w:r w:rsidR="00CC5DC8">
        <w:rPr>
          <w:rFonts w:ascii="Arial" w:hAnsi="Arial" w:cs="Arial"/>
          <w:sz w:val="20"/>
          <w:szCs w:val="20"/>
        </w:rPr>
        <w:t xml:space="preserve"> (plus Chair, plus ISE rep</w:t>
      </w:r>
      <w:r w:rsidR="005367A8">
        <w:rPr>
          <w:rFonts w:ascii="Arial" w:hAnsi="Arial" w:cs="Arial"/>
          <w:sz w:val="20"/>
          <w:szCs w:val="20"/>
        </w:rPr>
        <w:t>resentative) (</w:t>
      </w:r>
      <w:r w:rsidR="00B10C09">
        <w:rPr>
          <w:rFonts w:ascii="Arial" w:hAnsi="Arial" w:cs="Arial"/>
          <w:sz w:val="20"/>
          <w:szCs w:val="20"/>
        </w:rPr>
        <w:t xml:space="preserve">possible </w:t>
      </w:r>
      <w:r w:rsidR="005D6C98">
        <w:rPr>
          <w:rFonts w:ascii="Arial" w:hAnsi="Arial" w:cs="Arial"/>
          <w:sz w:val="20"/>
          <w:szCs w:val="20"/>
        </w:rPr>
        <w:t>22</w:t>
      </w:r>
      <w:r w:rsidR="005367A8">
        <w:rPr>
          <w:rFonts w:ascii="Arial" w:hAnsi="Arial" w:cs="Arial"/>
          <w:sz w:val="20"/>
          <w:szCs w:val="20"/>
        </w:rPr>
        <w:t xml:space="preserve"> </w:t>
      </w:r>
      <w:r w:rsidR="00B10C09">
        <w:rPr>
          <w:rFonts w:ascii="Arial" w:hAnsi="Arial" w:cs="Arial"/>
          <w:sz w:val="20"/>
          <w:szCs w:val="20"/>
        </w:rPr>
        <w:t>maximum</w:t>
      </w:r>
      <w:r w:rsidR="005367A8">
        <w:rPr>
          <w:rFonts w:ascii="Arial" w:hAnsi="Arial" w:cs="Arial"/>
          <w:sz w:val="20"/>
          <w:szCs w:val="20"/>
        </w:rPr>
        <w:t>)</w:t>
      </w:r>
      <w:r w:rsidRPr="00A83361">
        <w:rPr>
          <w:rFonts w:ascii="Arial" w:hAnsi="Arial" w:cs="Arial"/>
          <w:sz w:val="20"/>
          <w:szCs w:val="20"/>
        </w:rPr>
        <w:t xml:space="preserve"> but </w:t>
      </w:r>
      <w:r w:rsidR="00A83361" w:rsidRPr="00A83361">
        <w:rPr>
          <w:rFonts w:ascii="Arial" w:hAnsi="Arial" w:cs="Arial"/>
          <w:sz w:val="20"/>
          <w:szCs w:val="20"/>
        </w:rPr>
        <w:t>allowing</w:t>
      </w:r>
      <w:r w:rsidRPr="00A83361">
        <w:rPr>
          <w:rFonts w:ascii="Arial" w:hAnsi="Arial" w:cs="Arial"/>
          <w:sz w:val="20"/>
          <w:szCs w:val="20"/>
        </w:rPr>
        <w:t xml:space="preserve"> for representation from different missi</w:t>
      </w:r>
      <w:r w:rsidR="00A83361">
        <w:rPr>
          <w:rFonts w:ascii="Arial" w:hAnsi="Arial" w:cs="Arial"/>
          <w:sz w:val="20"/>
          <w:szCs w:val="20"/>
        </w:rPr>
        <w:t>o</w:t>
      </w:r>
      <w:r w:rsidRPr="00A83361">
        <w:rPr>
          <w:rFonts w:ascii="Arial" w:hAnsi="Arial" w:cs="Arial"/>
          <w:sz w:val="20"/>
          <w:szCs w:val="20"/>
        </w:rPr>
        <w:t>n groups, sizes of service,</w:t>
      </w:r>
      <w:r w:rsidR="00A83361" w:rsidRPr="00A83361">
        <w:rPr>
          <w:rFonts w:ascii="Arial" w:hAnsi="Arial" w:cs="Arial"/>
          <w:sz w:val="20"/>
          <w:szCs w:val="20"/>
        </w:rPr>
        <w:t xml:space="preserve"> geographical distribution</w:t>
      </w:r>
      <w:r w:rsidR="006671A0">
        <w:rPr>
          <w:rFonts w:ascii="Arial" w:hAnsi="Arial" w:cs="Arial"/>
          <w:sz w:val="20"/>
          <w:szCs w:val="20"/>
        </w:rPr>
        <w:t>, roles</w:t>
      </w:r>
      <w:r w:rsidR="00A83361" w:rsidRPr="00A83361">
        <w:rPr>
          <w:rFonts w:ascii="Arial" w:hAnsi="Arial" w:cs="Arial"/>
          <w:sz w:val="20"/>
          <w:szCs w:val="20"/>
        </w:rPr>
        <w:t xml:space="preserve"> and levels of experience</w:t>
      </w:r>
      <w:r w:rsidR="00DF6901">
        <w:rPr>
          <w:rFonts w:ascii="Arial" w:hAnsi="Arial" w:cs="Arial"/>
          <w:sz w:val="20"/>
          <w:szCs w:val="20"/>
        </w:rPr>
        <w:t xml:space="preserve">.  </w:t>
      </w:r>
    </w:p>
    <w:p w14:paraId="53265BB4" w14:textId="37E349D4" w:rsidR="00DC17D2" w:rsidRPr="002B6781" w:rsidRDefault="00DC17D2" w:rsidP="004246B3">
      <w:pPr>
        <w:rPr>
          <w:rFonts w:ascii="Arial" w:hAnsi="Arial" w:cs="Arial"/>
          <w:sz w:val="20"/>
          <w:szCs w:val="20"/>
          <w:u w:val="single"/>
        </w:rPr>
      </w:pPr>
      <w:r w:rsidRPr="002B6781">
        <w:rPr>
          <w:rFonts w:ascii="Arial" w:hAnsi="Arial" w:cs="Arial"/>
          <w:sz w:val="20"/>
          <w:szCs w:val="20"/>
          <w:u w:val="single"/>
        </w:rPr>
        <w:t>Rotation</w:t>
      </w:r>
      <w:r w:rsidR="0069461B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D99D15D" w14:textId="746F2418" w:rsidR="00DC17D2" w:rsidRDefault="00DC17D2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Like ISE Board Directors, members would usually have a term of 3 years</w:t>
      </w:r>
      <w:r w:rsidR="002B6781" w:rsidRPr="002B6781">
        <w:rPr>
          <w:rFonts w:ascii="Arial" w:hAnsi="Arial" w:cs="Arial"/>
          <w:sz w:val="20"/>
          <w:szCs w:val="20"/>
        </w:rPr>
        <w:t xml:space="preserve"> and the group membership will be reviewed annually noting that</w:t>
      </w:r>
      <w:r w:rsidRPr="002B6781">
        <w:rPr>
          <w:rFonts w:ascii="Arial" w:hAnsi="Arial" w:cs="Arial"/>
          <w:sz w:val="20"/>
          <w:szCs w:val="20"/>
        </w:rPr>
        <w:t xml:space="preserve"> a balance needs to be struck between </w:t>
      </w:r>
      <w:r w:rsidR="002B6781" w:rsidRPr="002B6781">
        <w:rPr>
          <w:rFonts w:ascii="Arial" w:hAnsi="Arial" w:cs="Arial"/>
          <w:sz w:val="20"/>
          <w:szCs w:val="20"/>
        </w:rPr>
        <w:t xml:space="preserve">a) stability and </w:t>
      </w:r>
      <w:r w:rsidRPr="002B6781">
        <w:rPr>
          <w:rFonts w:ascii="Arial" w:hAnsi="Arial" w:cs="Arial"/>
          <w:sz w:val="20"/>
          <w:szCs w:val="20"/>
        </w:rPr>
        <w:t xml:space="preserve">continuity and </w:t>
      </w:r>
      <w:r w:rsidR="002B6781" w:rsidRPr="002B6781">
        <w:rPr>
          <w:rFonts w:ascii="Arial" w:hAnsi="Arial" w:cs="Arial"/>
          <w:sz w:val="20"/>
          <w:szCs w:val="20"/>
        </w:rPr>
        <w:t xml:space="preserve">b) providing the </w:t>
      </w:r>
      <w:r w:rsidR="00BD6788">
        <w:rPr>
          <w:rFonts w:ascii="Arial" w:hAnsi="Arial" w:cs="Arial"/>
          <w:sz w:val="20"/>
          <w:szCs w:val="20"/>
        </w:rPr>
        <w:t>100+</w:t>
      </w:r>
      <w:r w:rsidR="002B6781" w:rsidRPr="002B6781">
        <w:rPr>
          <w:rFonts w:ascii="Arial" w:hAnsi="Arial" w:cs="Arial"/>
          <w:sz w:val="20"/>
          <w:szCs w:val="20"/>
        </w:rPr>
        <w:t xml:space="preserve"> </w:t>
      </w:r>
      <w:r w:rsidRPr="002B6781">
        <w:rPr>
          <w:rFonts w:ascii="Arial" w:hAnsi="Arial" w:cs="Arial"/>
          <w:sz w:val="20"/>
          <w:szCs w:val="20"/>
        </w:rPr>
        <w:t>member universities a chance to be part of the group</w:t>
      </w:r>
      <w:r w:rsidR="002B6781" w:rsidRPr="002B6781">
        <w:rPr>
          <w:rFonts w:ascii="Arial" w:hAnsi="Arial" w:cs="Arial"/>
          <w:sz w:val="20"/>
          <w:szCs w:val="20"/>
        </w:rPr>
        <w:t xml:space="preserve">. On occasion, and in line with agenda topics, </w:t>
      </w:r>
      <w:r w:rsidR="008A0941">
        <w:rPr>
          <w:rFonts w:ascii="Arial" w:hAnsi="Arial" w:cs="Arial"/>
          <w:sz w:val="20"/>
          <w:szCs w:val="20"/>
        </w:rPr>
        <w:t xml:space="preserve">other </w:t>
      </w:r>
      <w:r w:rsidR="002B6781" w:rsidRPr="002B6781">
        <w:rPr>
          <w:rFonts w:ascii="Arial" w:hAnsi="Arial" w:cs="Arial"/>
          <w:sz w:val="20"/>
          <w:szCs w:val="20"/>
        </w:rPr>
        <w:t xml:space="preserve">staff </w:t>
      </w:r>
      <w:r w:rsidR="008A0941">
        <w:rPr>
          <w:rFonts w:ascii="Arial" w:hAnsi="Arial" w:cs="Arial"/>
          <w:sz w:val="20"/>
          <w:szCs w:val="20"/>
        </w:rPr>
        <w:t>may</w:t>
      </w:r>
      <w:r w:rsidR="002B6781" w:rsidRPr="002B6781">
        <w:rPr>
          <w:rFonts w:ascii="Arial" w:hAnsi="Arial" w:cs="Arial"/>
          <w:sz w:val="20"/>
          <w:szCs w:val="20"/>
        </w:rPr>
        <w:t xml:space="preserve"> be asked to attend the ISE Universities Steering Group meetings. </w:t>
      </w:r>
    </w:p>
    <w:p w14:paraId="6BB91EE6" w14:textId="6EBEB457" w:rsidR="0069461B" w:rsidRDefault="0069461B" w:rsidP="004246B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Vacancies</w:t>
      </w:r>
    </w:p>
    <w:p w14:paraId="1719D0F7" w14:textId="0EE364AB" w:rsidR="000B183B" w:rsidRPr="002B6781" w:rsidRDefault="000B183B" w:rsidP="004246B3">
      <w:pPr>
        <w:rPr>
          <w:rFonts w:ascii="Arial" w:hAnsi="Arial" w:cs="Arial"/>
          <w:sz w:val="20"/>
          <w:szCs w:val="20"/>
        </w:rPr>
      </w:pPr>
      <w:r w:rsidRPr="000B183B">
        <w:rPr>
          <w:rFonts w:ascii="Arial" w:hAnsi="Arial" w:cs="Arial"/>
          <w:sz w:val="20"/>
          <w:szCs w:val="20"/>
        </w:rPr>
        <w:t xml:space="preserve">Where there is </w:t>
      </w:r>
      <w:r w:rsidR="009F58AE">
        <w:rPr>
          <w:rFonts w:ascii="Arial" w:hAnsi="Arial" w:cs="Arial"/>
          <w:sz w:val="20"/>
          <w:szCs w:val="20"/>
        </w:rPr>
        <w:t>a vacancy</w:t>
      </w:r>
      <w:r w:rsidR="00EF7D1B">
        <w:rPr>
          <w:rFonts w:ascii="Arial" w:hAnsi="Arial" w:cs="Arial"/>
          <w:sz w:val="20"/>
          <w:szCs w:val="20"/>
        </w:rPr>
        <w:t xml:space="preserve">, </w:t>
      </w:r>
      <w:r w:rsidR="009F58AE">
        <w:rPr>
          <w:rFonts w:ascii="Arial" w:hAnsi="Arial" w:cs="Arial"/>
          <w:sz w:val="20"/>
          <w:szCs w:val="20"/>
        </w:rPr>
        <w:t>an</w:t>
      </w:r>
      <w:r w:rsidRPr="000B183B">
        <w:rPr>
          <w:rFonts w:ascii="Arial" w:hAnsi="Arial" w:cs="Arial"/>
          <w:sz w:val="20"/>
          <w:szCs w:val="20"/>
        </w:rPr>
        <w:t xml:space="preserve"> expression of interest</w:t>
      </w:r>
      <w:r w:rsidR="009F58AE">
        <w:rPr>
          <w:rFonts w:ascii="Arial" w:hAnsi="Arial" w:cs="Arial"/>
          <w:sz w:val="20"/>
          <w:szCs w:val="20"/>
        </w:rPr>
        <w:t xml:space="preserve"> </w:t>
      </w:r>
      <w:r w:rsidR="00EF7D1B">
        <w:rPr>
          <w:rFonts w:ascii="Arial" w:hAnsi="Arial" w:cs="Arial"/>
          <w:sz w:val="20"/>
          <w:szCs w:val="20"/>
        </w:rPr>
        <w:t xml:space="preserve">to ISE University members </w:t>
      </w:r>
      <w:r w:rsidR="009F58AE">
        <w:rPr>
          <w:rFonts w:ascii="Arial" w:hAnsi="Arial" w:cs="Arial"/>
          <w:sz w:val="20"/>
          <w:szCs w:val="20"/>
        </w:rPr>
        <w:t>will be sought</w:t>
      </w:r>
      <w:r w:rsidR="00EF7D1B">
        <w:rPr>
          <w:rFonts w:ascii="Arial" w:hAnsi="Arial" w:cs="Arial"/>
          <w:sz w:val="20"/>
          <w:szCs w:val="20"/>
        </w:rPr>
        <w:t>.  This should be through a paragraph (250 words max) outlining their interest and what they would bring to the group.</w:t>
      </w:r>
      <w:r w:rsidR="00864BAA">
        <w:rPr>
          <w:rFonts w:ascii="Arial" w:hAnsi="Arial" w:cs="Arial"/>
          <w:sz w:val="20"/>
          <w:szCs w:val="20"/>
        </w:rPr>
        <w:t xml:space="preserve"> </w:t>
      </w:r>
      <w:r w:rsidR="00EF7D1B">
        <w:rPr>
          <w:rFonts w:ascii="Arial" w:hAnsi="Arial" w:cs="Arial"/>
          <w:sz w:val="20"/>
          <w:szCs w:val="20"/>
        </w:rPr>
        <w:t>Where there are multiple expressions of interests, t</w:t>
      </w:r>
      <w:r w:rsidRPr="000B183B">
        <w:rPr>
          <w:rFonts w:ascii="Arial" w:hAnsi="Arial" w:cs="Arial"/>
          <w:sz w:val="20"/>
          <w:szCs w:val="20"/>
        </w:rPr>
        <w:t xml:space="preserve">he </w:t>
      </w:r>
      <w:r w:rsidR="009F58AE">
        <w:rPr>
          <w:rFonts w:ascii="Arial" w:hAnsi="Arial" w:cs="Arial"/>
          <w:sz w:val="20"/>
          <w:szCs w:val="20"/>
        </w:rPr>
        <w:t xml:space="preserve">Chair </w:t>
      </w:r>
      <w:r w:rsidR="007972DF">
        <w:rPr>
          <w:rFonts w:ascii="Arial" w:hAnsi="Arial" w:cs="Arial"/>
          <w:sz w:val="20"/>
          <w:szCs w:val="20"/>
        </w:rPr>
        <w:t xml:space="preserve">and ISE representative </w:t>
      </w:r>
      <w:r w:rsidR="009F58AE">
        <w:rPr>
          <w:rFonts w:ascii="Arial" w:hAnsi="Arial" w:cs="Arial"/>
          <w:sz w:val="20"/>
          <w:szCs w:val="20"/>
        </w:rPr>
        <w:t>will</w:t>
      </w:r>
      <w:r w:rsidRPr="000B183B">
        <w:rPr>
          <w:rFonts w:ascii="Arial" w:hAnsi="Arial" w:cs="Arial"/>
          <w:sz w:val="20"/>
          <w:szCs w:val="20"/>
        </w:rPr>
        <w:t xml:space="preserve"> </w:t>
      </w:r>
      <w:r w:rsidR="00EF7D1B">
        <w:rPr>
          <w:rFonts w:ascii="Arial" w:hAnsi="Arial" w:cs="Arial"/>
          <w:sz w:val="20"/>
          <w:szCs w:val="20"/>
        </w:rPr>
        <w:t xml:space="preserve">make a decision based on the submission and </w:t>
      </w:r>
      <w:r w:rsidR="00864BAA">
        <w:rPr>
          <w:rFonts w:ascii="Arial" w:hAnsi="Arial" w:cs="Arial"/>
          <w:sz w:val="20"/>
          <w:szCs w:val="20"/>
        </w:rPr>
        <w:t xml:space="preserve">taking into account </w:t>
      </w:r>
      <w:r w:rsidR="00EF7D1B">
        <w:rPr>
          <w:rFonts w:ascii="Arial" w:hAnsi="Arial" w:cs="Arial"/>
          <w:sz w:val="20"/>
          <w:szCs w:val="20"/>
        </w:rPr>
        <w:t>existing University representation</w:t>
      </w:r>
      <w:r w:rsidR="00EC1687">
        <w:rPr>
          <w:rFonts w:ascii="Arial" w:hAnsi="Arial" w:cs="Arial"/>
          <w:sz w:val="20"/>
          <w:szCs w:val="20"/>
        </w:rPr>
        <w:t xml:space="preserve"> and term</w:t>
      </w:r>
      <w:r w:rsidR="00EF7D1B">
        <w:rPr>
          <w:rFonts w:ascii="Arial" w:hAnsi="Arial" w:cs="Arial"/>
          <w:sz w:val="20"/>
          <w:szCs w:val="20"/>
        </w:rPr>
        <w:t xml:space="preserve"> on the group.</w:t>
      </w:r>
    </w:p>
    <w:p w14:paraId="4B93D51B" w14:textId="046F3534" w:rsidR="00DC17D2" w:rsidRPr="002B6781" w:rsidRDefault="00DC17D2" w:rsidP="004246B3">
      <w:pPr>
        <w:rPr>
          <w:rFonts w:ascii="Arial" w:hAnsi="Arial" w:cs="Arial"/>
          <w:sz w:val="20"/>
          <w:szCs w:val="20"/>
          <w:u w:val="single"/>
        </w:rPr>
      </w:pPr>
      <w:r w:rsidRPr="002B6781">
        <w:rPr>
          <w:rFonts w:ascii="Arial" w:hAnsi="Arial" w:cs="Arial"/>
          <w:sz w:val="20"/>
          <w:szCs w:val="20"/>
          <w:u w:val="single"/>
        </w:rPr>
        <w:t>Quorum</w:t>
      </w:r>
      <w:r w:rsidR="007877E7">
        <w:rPr>
          <w:rFonts w:ascii="Arial" w:hAnsi="Arial" w:cs="Arial"/>
          <w:sz w:val="20"/>
          <w:szCs w:val="20"/>
          <w:u w:val="single"/>
        </w:rPr>
        <w:t xml:space="preserve"> and Substitutions</w:t>
      </w:r>
    </w:p>
    <w:p w14:paraId="0091F4A0" w14:textId="10D3E14F" w:rsidR="002B6781" w:rsidRPr="002B6781" w:rsidRDefault="002B6781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>The quorum for meetings of UIG shall be one-third (</w:t>
      </w:r>
      <w:r w:rsidR="005C4304">
        <w:rPr>
          <w:rFonts w:ascii="Arial" w:hAnsi="Arial" w:cs="Arial"/>
          <w:sz w:val="20"/>
          <w:szCs w:val="20"/>
        </w:rPr>
        <w:t>7</w:t>
      </w:r>
      <w:r w:rsidRPr="002B6781">
        <w:rPr>
          <w:rFonts w:ascii="Arial" w:hAnsi="Arial" w:cs="Arial"/>
          <w:sz w:val="20"/>
          <w:szCs w:val="20"/>
        </w:rPr>
        <w:t>) of the current total membership of the Group</w:t>
      </w:r>
      <w:r w:rsidR="0069461B">
        <w:rPr>
          <w:rFonts w:ascii="Arial" w:hAnsi="Arial" w:cs="Arial"/>
          <w:sz w:val="20"/>
          <w:szCs w:val="20"/>
        </w:rPr>
        <w:t xml:space="preserve"> (</w:t>
      </w:r>
      <w:r w:rsidR="005C4304">
        <w:rPr>
          <w:rFonts w:ascii="Arial" w:hAnsi="Arial" w:cs="Arial"/>
          <w:sz w:val="20"/>
          <w:szCs w:val="20"/>
        </w:rPr>
        <w:t>22</w:t>
      </w:r>
      <w:r w:rsidR="0069461B">
        <w:rPr>
          <w:rFonts w:ascii="Arial" w:hAnsi="Arial" w:cs="Arial"/>
          <w:sz w:val="20"/>
          <w:szCs w:val="20"/>
        </w:rPr>
        <w:t>)</w:t>
      </w:r>
      <w:r w:rsidRPr="002B6781">
        <w:rPr>
          <w:rFonts w:ascii="Arial" w:hAnsi="Arial" w:cs="Arial"/>
          <w:sz w:val="20"/>
          <w:szCs w:val="20"/>
        </w:rPr>
        <w:t>.</w:t>
      </w:r>
      <w:r w:rsidR="002808A3">
        <w:rPr>
          <w:rFonts w:ascii="Arial" w:hAnsi="Arial" w:cs="Arial"/>
          <w:sz w:val="20"/>
          <w:szCs w:val="20"/>
        </w:rPr>
        <w:t xml:space="preserve">  </w:t>
      </w:r>
      <w:r w:rsidR="007877E7">
        <w:rPr>
          <w:rFonts w:ascii="Arial" w:hAnsi="Arial" w:cs="Arial"/>
          <w:sz w:val="20"/>
          <w:szCs w:val="20"/>
        </w:rPr>
        <w:t xml:space="preserve">Members should make every effort to be in attendance, and substituting other colleagues </w:t>
      </w:r>
      <w:r w:rsidR="007877E7">
        <w:rPr>
          <w:rFonts w:ascii="Arial" w:hAnsi="Arial" w:cs="Arial"/>
          <w:sz w:val="20"/>
          <w:szCs w:val="20"/>
        </w:rPr>
        <w:lastRenderedPageBreak/>
        <w:t xml:space="preserve">should only take place by exception and should not be a regular occurrence.  This is to ensure continuity and consistency. </w:t>
      </w:r>
    </w:p>
    <w:p w14:paraId="402A954F" w14:textId="4521018D" w:rsidR="002B6781" w:rsidRPr="002B6781" w:rsidRDefault="002B6781" w:rsidP="004246B3">
      <w:pPr>
        <w:rPr>
          <w:rFonts w:ascii="Arial" w:hAnsi="Arial" w:cs="Arial"/>
          <w:sz w:val="20"/>
          <w:szCs w:val="20"/>
          <w:u w:val="single"/>
        </w:rPr>
      </w:pPr>
      <w:r w:rsidRPr="002B6781">
        <w:rPr>
          <w:rFonts w:ascii="Arial" w:hAnsi="Arial" w:cs="Arial"/>
          <w:sz w:val="20"/>
          <w:szCs w:val="20"/>
          <w:u w:val="single"/>
        </w:rPr>
        <w:t>Reporting</w:t>
      </w:r>
    </w:p>
    <w:p w14:paraId="2F9CB491" w14:textId="19B65E42" w:rsidR="002B6781" w:rsidRDefault="002B6781" w:rsidP="004246B3">
      <w:pPr>
        <w:rPr>
          <w:rFonts w:ascii="Arial" w:hAnsi="Arial" w:cs="Arial"/>
          <w:sz w:val="20"/>
          <w:szCs w:val="20"/>
        </w:rPr>
      </w:pPr>
      <w:r w:rsidRPr="002B6781">
        <w:rPr>
          <w:rFonts w:ascii="Arial" w:hAnsi="Arial" w:cs="Arial"/>
          <w:sz w:val="20"/>
          <w:szCs w:val="20"/>
        </w:rPr>
        <w:t xml:space="preserve">The group will report to the Board as required, through the Universities Steering Group chair </w:t>
      </w:r>
      <w:r w:rsidR="00EE2148">
        <w:rPr>
          <w:rFonts w:ascii="Arial" w:hAnsi="Arial" w:cs="Arial"/>
          <w:sz w:val="20"/>
          <w:szCs w:val="20"/>
        </w:rPr>
        <w:t xml:space="preserve">and Board Director for Membership (Education), </w:t>
      </w:r>
      <w:r w:rsidR="005A1859">
        <w:rPr>
          <w:rFonts w:ascii="Arial" w:hAnsi="Arial" w:cs="Arial"/>
          <w:sz w:val="20"/>
          <w:szCs w:val="20"/>
        </w:rPr>
        <w:t xml:space="preserve">Dr </w:t>
      </w:r>
      <w:r w:rsidRPr="002B6781">
        <w:rPr>
          <w:rFonts w:ascii="Arial" w:hAnsi="Arial" w:cs="Arial"/>
          <w:sz w:val="20"/>
          <w:szCs w:val="20"/>
        </w:rPr>
        <w:t>Steve Gaskin</w:t>
      </w:r>
      <w:r w:rsidR="00EE2148">
        <w:rPr>
          <w:rFonts w:ascii="Arial" w:hAnsi="Arial" w:cs="Arial"/>
          <w:sz w:val="20"/>
          <w:szCs w:val="20"/>
        </w:rPr>
        <w:t>.</w:t>
      </w:r>
    </w:p>
    <w:p w14:paraId="015811E5" w14:textId="08F53F45" w:rsidR="002B6781" w:rsidRPr="002B6781" w:rsidRDefault="002B6781" w:rsidP="004246B3">
      <w:pPr>
        <w:rPr>
          <w:rFonts w:ascii="Arial" w:hAnsi="Arial" w:cs="Arial"/>
          <w:sz w:val="20"/>
          <w:szCs w:val="20"/>
          <w:u w:val="single"/>
        </w:rPr>
      </w:pPr>
      <w:r w:rsidRPr="0038641F">
        <w:rPr>
          <w:rFonts w:ascii="Arial" w:hAnsi="Arial" w:cs="Arial"/>
          <w:sz w:val="20"/>
          <w:szCs w:val="20"/>
          <w:u w:val="single"/>
        </w:rPr>
        <w:t>Current Members</w:t>
      </w:r>
      <w:r w:rsidR="006D3210">
        <w:rPr>
          <w:rFonts w:ascii="Arial" w:hAnsi="Arial" w:cs="Arial"/>
          <w:sz w:val="20"/>
          <w:szCs w:val="20"/>
          <w:u w:val="single"/>
        </w:rPr>
        <w:t xml:space="preserve"> (as at Ju</w:t>
      </w:r>
      <w:r w:rsidR="00383DF9">
        <w:rPr>
          <w:rFonts w:ascii="Arial" w:hAnsi="Arial" w:cs="Arial"/>
          <w:sz w:val="20"/>
          <w:szCs w:val="20"/>
          <w:u w:val="single"/>
        </w:rPr>
        <w:t>ne 25</w:t>
      </w:r>
      <w:r w:rsidR="006D3210">
        <w:rPr>
          <w:rFonts w:ascii="Arial" w:hAnsi="Arial" w:cs="Arial"/>
          <w:sz w:val="20"/>
          <w:szCs w:val="20"/>
          <w:u w:val="single"/>
        </w:rPr>
        <w:t>)</w:t>
      </w:r>
    </w:p>
    <w:tbl>
      <w:tblPr>
        <w:tblStyle w:val="TableGrid"/>
        <w:tblW w:w="5954" w:type="dxa"/>
        <w:tblLayout w:type="fixed"/>
        <w:tblLook w:val="04A0" w:firstRow="1" w:lastRow="0" w:firstColumn="1" w:lastColumn="0" w:noHBand="0" w:noVBand="1"/>
      </w:tblPr>
      <w:tblGrid>
        <w:gridCol w:w="1241"/>
        <w:gridCol w:w="1257"/>
        <w:gridCol w:w="3456"/>
      </w:tblGrid>
      <w:tr w:rsidR="00383DF9" w14:paraId="0B528F93" w14:textId="37B221BC" w:rsidTr="00383DF9">
        <w:tc>
          <w:tcPr>
            <w:tcW w:w="1241" w:type="dxa"/>
          </w:tcPr>
          <w:p w14:paraId="7C51425F" w14:textId="7D9056E0" w:rsidR="00383DF9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52AFD8D4" w14:textId="6AC42604" w:rsidR="00383DF9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F1E15A8" w14:textId="1BA2879B" w:rsidR="00383DF9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</w:t>
            </w:r>
          </w:p>
        </w:tc>
        <w:tc>
          <w:tcPr>
            <w:tcW w:w="3456" w:type="dxa"/>
          </w:tcPr>
          <w:p w14:paraId="67031EC2" w14:textId="05572DEC" w:rsidR="00383DF9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</w:tr>
      <w:tr w:rsidR="00383DF9" w14:paraId="7703B762" w14:textId="77777777" w:rsidTr="00383DF9">
        <w:tc>
          <w:tcPr>
            <w:tcW w:w="1241" w:type="dxa"/>
          </w:tcPr>
          <w:p w14:paraId="3947B736" w14:textId="7D0ED94F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Steve Gaskin (Chair)</w:t>
            </w:r>
          </w:p>
        </w:tc>
        <w:tc>
          <w:tcPr>
            <w:tcW w:w="1257" w:type="dxa"/>
          </w:tcPr>
          <w:p w14:paraId="0F4C5934" w14:textId="0E1D5A2E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University of Plymouth</w:t>
            </w:r>
          </w:p>
        </w:tc>
        <w:tc>
          <w:tcPr>
            <w:tcW w:w="3456" w:type="dxa"/>
          </w:tcPr>
          <w:p w14:paraId="7F06D769" w14:textId="2E03A41C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Academic Registry Associate Director (Student Support and Experience)</w:t>
            </w:r>
          </w:p>
        </w:tc>
      </w:tr>
      <w:tr w:rsidR="00383DF9" w14:paraId="69A05786" w14:textId="77777777" w:rsidTr="00383DF9">
        <w:tc>
          <w:tcPr>
            <w:tcW w:w="1241" w:type="dxa"/>
          </w:tcPr>
          <w:p w14:paraId="7050AC6A" w14:textId="401B595E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CF391E">
              <w:rPr>
                <w:rFonts w:ascii="Arial" w:hAnsi="Arial" w:cs="Arial"/>
                <w:sz w:val="20"/>
                <w:szCs w:val="20"/>
              </w:rPr>
              <w:t>Sarah Hathaway</w:t>
            </w:r>
          </w:p>
        </w:tc>
        <w:tc>
          <w:tcPr>
            <w:tcW w:w="1257" w:type="dxa"/>
          </w:tcPr>
          <w:p w14:paraId="61F35604" w14:textId="0069A5D2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ISE representative</w:t>
            </w:r>
          </w:p>
        </w:tc>
        <w:tc>
          <w:tcPr>
            <w:tcW w:w="3456" w:type="dxa"/>
          </w:tcPr>
          <w:p w14:paraId="4F37CCDD" w14:textId="57D8C06B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Joint CEO</w:t>
            </w:r>
          </w:p>
        </w:tc>
      </w:tr>
      <w:tr w:rsidR="00383DF9" w14:paraId="63FCE93D" w14:textId="77777777" w:rsidTr="00383DF9">
        <w:tc>
          <w:tcPr>
            <w:tcW w:w="1241" w:type="dxa"/>
          </w:tcPr>
          <w:p w14:paraId="13047785" w14:textId="026700E4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 Smithson-Perring</w:t>
            </w:r>
          </w:p>
        </w:tc>
        <w:tc>
          <w:tcPr>
            <w:tcW w:w="1257" w:type="dxa"/>
          </w:tcPr>
          <w:p w14:paraId="2D69F140" w14:textId="53E157FD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Cardiff</w:t>
            </w:r>
          </w:p>
        </w:tc>
        <w:tc>
          <w:tcPr>
            <w:tcW w:w="3456" w:type="dxa"/>
          </w:tcPr>
          <w:p w14:paraId="5458E61C" w14:textId="6A108B26" w:rsidR="00383DF9" w:rsidRPr="00F72A2E" w:rsidRDefault="00DF654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DF6549">
              <w:rPr>
                <w:rFonts w:ascii="Arial" w:hAnsi="Arial" w:cs="Arial"/>
                <w:sz w:val="20"/>
                <w:szCs w:val="20"/>
              </w:rPr>
              <w:t>Employer Engagement Manager</w:t>
            </w:r>
          </w:p>
        </w:tc>
      </w:tr>
      <w:tr w:rsidR="00383DF9" w14:paraId="398EB5CE" w14:textId="77777777" w:rsidTr="00383DF9">
        <w:tc>
          <w:tcPr>
            <w:tcW w:w="1241" w:type="dxa"/>
          </w:tcPr>
          <w:p w14:paraId="3B9E4AF2" w14:textId="40B8283B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Andrew Wright</w:t>
            </w:r>
          </w:p>
        </w:tc>
        <w:tc>
          <w:tcPr>
            <w:tcW w:w="1257" w:type="dxa"/>
          </w:tcPr>
          <w:p w14:paraId="42ADFA95" w14:textId="39FDDB8C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Kings College London</w:t>
            </w:r>
          </w:p>
        </w:tc>
        <w:tc>
          <w:tcPr>
            <w:tcW w:w="3456" w:type="dxa"/>
          </w:tcPr>
          <w:p w14:paraId="277309B6" w14:textId="530184F5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Senior Associate Director (Careers and Employability)</w:t>
            </w:r>
          </w:p>
        </w:tc>
      </w:tr>
      <w:tr w:rsidR="00383DF9" w14:paraId="23F5A77A" w14:textId="77777777" w:rsidTr="00383DF9">
        <w:tc>
          <w:tcPr>
            <w:tcW w:w="1241" w:type="dxa"/>
          </w:tcPr>
          <w:p w14:paraId="649A6B02" w14:textId="42E7171F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Lucy Everett</w:t>
            </w:r>
          </w:p>
        </w:tc>
        <w:tc>
          <w:tcPr>
            <w:tcW w:w="1257" w:type="dxa"/>
          </w:tcPr>
          <w:p w14:paraId="13081035" w14:textId="7CED1F6C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University of Edinburgh</w:t>
            </w:r>
          </w:p>
        </w:tc>
        <w:tc>
          <w:tcPr>
            <w:tcW w:w="3456" w:type="dxa"/>
          </w:tcPr>
          <w:p w14:paraId="37628AFC" w14:textId="5DEA2D90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Employer Engagement Manager, Careers Service</w:t>
            </w:r>
          </w:p>
        </w:tc>
      </w:tr>
      <w:tr w:rsidR="00383DF9" w14:paraId="7A691B52" w14:textId="77777777" w:rsidTr="00383DF9">
        <w:tc>
          <w:tcPr>
            <w:tcW w:w="1241" w:type="dxa"/>
          </w:tcPr>
          <w:p w14:paraId="3A66F516" w14:textId="03738DC8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Tracey Hill</w:t>
            </w:r>
          </w:p>
        </w:tc>
        <w:tc>
          <w:tcPr>
            <w:tcW w:w="1257" w:type="dxa"/>
          </w:tcPr>
          <w:p w14:paraId="1AD52257" w14:textId="3836BDF8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University of Sheffield</w:t>
            </w:r>
          </w:p>
        </w:tc>
        <w:tc>
          <w:tcPr>
            <w:tcW w:w="3456" w:type="dxa"/>
          </w:tcPr>
          <w:p w14:paraId="7D9312CF" w14:textId="3C860452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Employer Engagement Manager</w:t>
            </w:r>
          </w:p>
        </w:tc>
      </w:tr>
      <w:tr w:rsidR="00383DF9" w14:paraId="4891D31D" w14:textId="77777777" w:rsidTr="00383DF9">
        <w:tc>
          <w:tcPr>
            <w:tcW w:w="1241" w:type="dxa"/>
          </w:tcPr>
          <w:p w14:paraId="196F357B" w14:textId="1C86A665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Ellen Cocking</w:t>
            </w:r>
          </w:p>
        </w:tc>
        <w:tc>
          <w:tcPr>
            <w:tcW w:w="1257" w:type="dxa"/>
          </w:tcPr>
          <w:p w14:paraId="5A637058" w14:textId="16008462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Open University</w:t>
            </w:r>
          </w:p>
        </w:tc>
        <w:tc>
          <w:tcPr>
            <w:tcW w:w="3456" w:type="dxa"/>
          </w:tcPr>
          <w:p w14:paraId="33D9D6CE" w14:textId="7939088F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Head of Careers and Employability Service</w:t>
            </w:r>
          </w:p>
        </w:tc>
      </w:tr>
      <w:tr w:rsidR="00383DF9" w14:paraId="1C26CD07" w14:textId="77777777" w:rsidTr="00383DF9">
        <w:tc>
          <w:tcPr>
            <w:tcW w:w="1241" w:type="dxa"/>
          </w:tcPr>
          <w:p w14:paraId="6D3C4A99" w14:textId="77D38AD3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Judith Baines</w:t>
            </w:r>
          </w:p>
        </w:tc>
        <w:tc>
          <w:tcPr>
            <w:tcW w:w="1257" w:type="dxa"/>
          </w:tcPr>
          <w:p w14:paraId="3D06AF0B" w14:textId="234B6751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QMUL</w:t>
            </w:r>
          </w:p>
        </w:tc>
        <w:tc>
          <w:tcPr>
            <w:tcW w:w="3456" w:type="dxa"/>
          </w:tcPr>
          <w:p w14:paraId="4475FC5B" w14:textId="455BCF6F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Head of Careers and Enterprise Service</w:t>
            </w:r>
          </w:p>
        </w:tc>
      </w:tr>
      <w:tr w:rsidR="00383DF9" w14:paraId="27B03EAC" w14:textId="77777777" w:rsidTr="00383DF9">
        <w:tc>
          <w:tcPr>
            <w:tcW w:w="1241" w:type="dxa"/>
          </w:tcPr>
          <w:p w14:paraId="13C405AE" w14:textId="0FE141CD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Jane Campbell</w:t>
            </w:r>
          </w:p>
        </w:tc>
        <w:tc>
          <w:tcPr>
            <w:tcW w:w="1257" w:type="dxa"/>
          </w:tcPr>
          <w:p w14:paraId="621A9A62" w14:textId="1EA74CF7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University of Leeds</w:t>
            </w:r>
          </w:p>
        </w:tc>
        <w:tc>
          <w:tcPr>
            <w:tcW w:w="3456" w:type="dxa"/>
          </w:tcPr>
          <w:p w14:paraId="31A187F4" w14:textId="1DB4B7AD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Head of Student Careers</w:t>
            </w:r>
          </w:p>
        </w:tc>
      </w:tr>
      <w:tr w:rsidR="00383DF9" w14:paraId="7F19DFB0" w14:textId="77777777" w:rsidTr="00383DF9">
        <w:tc>
          <w:tcPr>
            <w:tcW w:w="1241" w:type="dxa"/>
          </w:tcPr>
          <w:p w14:paraId="02FE4554" w14:textId="4ADD3C3D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Gillian O’Brien</w:t>
            </w:r>
          </w:p>
        </w:tc>
        <w:tc>
          <w:tcPr>
            <w:tcW w:w="1257" w:type="dxa"/>
          </w:tcPr>
          <w:p w14:paraId="6FB66029" w14:textId="6FD2C6FD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University of Liverpool</w:t>
            </w:r>
          </w:p>
        </w:tc>
        <w:tc>
          <w:tcPr>
            <w:tcW w:w="3456" w:type="dxa"/>
          </w:tcPr>
          <w:p w14:paraId="42940205" w14:textId="14A275BC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Employer Engagement Manager</w:t>
            </w:r>
          </w:p>
        </w:tc>
      </w:tr>
      <w:tr w:rsidR="00383DF9" w14:paraId="205FA56C" w14:textId="77777777" w:rsidTr="00383DF9">
        <w:tc>
          <w:tcPr>
            <w:tcW w:w="1241" w:type="dxa"/>
          </w:tcPr>
          <w:p w14:paraId="48F58F8A" w14:textId="6ADF8867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Olivia Trodden</w:t>
            </w:r>
          </w:p>
        </w:tc>
        <w:tc>
          <w:tcPr>
            <w:tcW w:w="1257" w:type="dxa"/>
          </w:tcPr>
          <w:p w14:paraId="0F906F49" w14:textId="59B12989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University of Kingston</w:t>
            </w:r>
          </w:p>
        </w:tc>
        <w:tc>
          <w:tcPr>
            <w:tcW w:w="3456" w:type="dxa"/>
          </w:tcPr>
          <w:p w14:paraId="330A084E" w14:textId="694C85FF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Placements and Partnerships Manager</w:t>
            </w:r>
          </w:p>
        </w:tc>
      </w:tr>
      <w:tr w:rsidR="00383DF9" w14:paraId="460DCE89" w14:textId="77777777" w:rsidTr="00383DF9">
        <w:tc>
          <w:tcPr>
            <w:tcW w:w="1241" w:type="dxa"/>
          </w:tcPr>
          <w:p w14:paraId="66BDBD32" w14:textId="54454DF0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Gianina Harvey-Brewin</w:t>
            </w:r>
          </w:p>
        </w:tc>
        <w:tc>
          <w:tcPr>
            <w:tcW w:w="1257" w:type="dxa"/>
          </w:tcPr>
          <w:p w14:paraId="1810262C" w14:textId="21F26FAD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University of Greenwich</w:t>
            </w:r>
          </w:p>
        </w:tc>
        <w:tc>
          <w:tcPr>
            <w:tcW w:w="3456" w:type="dxa"/>
          </w:tcPr>
          <w:p w14:paraId="3E9514E4" w14:textId="75C1AC0D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Associate Director, Employability and Apprenticeships</w:t>
            </w:r>
          </w:p>
        </w:tc>
      </w:tr>
      <w:tr w:rsidR="00383DF9" w14:paraId="7C422128" w14:textId="77777777" w:rsidTr="00383DF9">
        <w:tc>
          <w:tcPr>
            <w:tcW w:w="1241" w:type="dxa"/>
          </w:tcPr>
          <w:p w14:paraId="09A2B96A" w14:textId="583BE837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Rob Taffinder</w:t>
            </w:r>
          </w:p>
        </w:tc>
        <w:tc>
          <w:tcPr>
            <w:tcW w:w="1257" w:type="dxa"/>
          </w:tcPr>
          <w:p w14:paraId="42AFC48A" w14:textId="059ABF52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University of Bristol</w:t>
            </w:r>
          </w:p>
        </w:tc>
        <w:tc>
          <w:tcPr>
            <w:tcW w:w="3456" w:type="dxa"/>
          </w:tcPr>
          <w:p w14:paraId="6C13C257" w14:textId="1BD62900" w:rsidR="00383DF9" w:rsidRPr="00F72A2E" w:rsidRDefault="00383DF9" w:rsidP="004246B3">
            <w:pPr>
              <w:rPr>
                <w:rFonts w:ascii="Arial" w:hAnsi="Arial" w:cs="Arial"/>
                <w:sz w:val="20"/>
                <w:szCs w:val="20"/>
              </w:rPr>
            </w:pPr>
            <w:r w:rsidRPr="00F72A2E">
              <w:rPr>
                <w:rFonts w:ascii="Arial" w:hAnsi="Arial" w:cs="Arial"/>
                <w:sz w:val="20"/>
                <w:szCs w:val="20"/>
              </w:rPr>
              <w:t>Assistant Director Careers Service (External Engagement &amp; Student Enterprise)</w:t>
            </w:r>
          </w:p>
        </w:tc>
      </w:tr>
    </w:tbl>
    <w:p w14:paraId="36B6DF27" w14:textId="77777777" w:rsidR="002B6781" w:rsidRPr="002B6781" w:rsidRDefault="002B6781" w:rsidP="004246B3">
      <w:pPr>
        <w:rPr>
          <w:rFonts w:ascii="Arial" w:hAnsi="Arial" w:cs="Arial"/>
          <w:sz w:val="20"/>
          <w:szCs w:val="20"/>
        </w:rPr>
      </w:pPr>
    </w:p>
    <w:p w14:paraId="19E27EFE" w14:textId="0E71A239" w:rsidR="00B4173B" w:rsidRDefault="00B4173B" w:rsidP="004246B3"/>
    <w:sectPr w:rsidR="00B41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4586"/>
    <w:multiLevelType w:val="hybridMultilevel"/>
    <w:tmpl w:val="F1B2D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62DE"/>
    <w:multiLevelType w:val="hybridMultilevel"/>
    <w:tmpl w:val="4F76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4494">
    <w:abstractNumId w:val="1"/>
  </w:num>
  <w:num w:numId="2" w16cid:durableId="3831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B3"/>
    <w:rsid w:val="00000AA1"/>
    <w:rsid w:val="0003577E"/>
    <w:rsid w:val="00042811"/>
    <w:rsid w:val="0006535B"/>
    <w:rsid w:val="000A1A2F"/>
    <w:rsid w:val="000A40C4"/>
    <w:rsid w:val="000B183B"/>
    <w:rsid w:val="000B4F91"/>
    <w:rsid w:val="00144391"/>
    <w:rsid w:val="001537ED"/>
    <w:rsid w:val="00167EAD"/>
    <w:rsid w:val="00180391"/>
    <w:rsid w:val="001B0151"/>
    <w:rsid w:val="001B5DD1"/>
    <w:rsid w:val="001D1DED"/>
    <w:rsid w:val="001D6A04"/>
    <w:rsid w:val="002067D5"/>
    <w:rsid w:val="002447E8"/>
    <w:rsid w:val="002808A3"/>
    <w:rsid w:val="002B55DB"/>
    <w:rsid w:val="002B6781"/>
    <w:rsid w:val="002E29CA"/>
    <w:rsid w:val="00333E6B"/>
    <w:rsid w:val="00364042"/>
    <w:rsid w:val="00377E2B"/>
    <w:rsid w:val="00383DF9"/>
    <w:rsid w:val="0038641F"/>
    <w:rsid w:val="00395044"/>
    <w:rsid w:val="004246B3"/>
    <w:rsid w:val="00446E6E"/>
    <w:rsid w:val="004A6D4E"/>
    <w:rsid w:val="004C3BCF"/>
    <w:rsid w:val="004E7F8F"/>
    <w:rsid w:val="005172DB"/>
    <w:rsid w:val="005367A8"/>
    <w:rsid w:val="0058180D"/>
    <w:rsid w:val="005A1859"/>
    <w:rsid w:val="005C4304"/>
    <w:rsid w:val="005C5C00"/>
    <w:rsid w:val="005D6C98"/>
    <w:rsid w:val="00605977"/>
    <w:rsid w:val="006073C9"/>
    <w:rsid w:val="006671A0"/>
    <w:rsid w:val="00674311"/>
    <w:rsid w:val="0069461B"/>
    <w:rsid w:val="006B1127"/>
    <w:rsid w:val="006C62F9"/>
    <w:rsid w:val="006D01B1"/>
    <w:rsid w:val="006D3210"/>
    <w:rsid w:val="00716E80"/>
    <w:rsid w:val="00727CC6"/>
    <w:rsid w:val="00733947"/>
    <w:rsid w:val="007344AB"/>
    <w:rsid w:val="0073470C"/>
    <w:rsid w:val="007877E7"/>
    <w:rsid w:val="00791BF8"/>
    <w:rsid w:val="007972DF"/>
    <w:rsid w:val="007B6D17"/>
    <w:rsid w:val="007C39BB"/>
    <w:rsid w:val="00824DC8"/>
    <w:rsid w:val="00826D12"/>
    <w:rsid w:val="00835CD5"/>
    <w:rsid w:val="00864BAA"/>
    <w:rsid w:val="00864E10"/>
    <w:rsid w:val="008734F4"/>
    <w:rsid w:val="008A0941"/>
    <w:rsid w:val="008B1D8D"/>
    <w:rsid w:val="008B6B94"/>
    <w:rsid w:val="008C31C6"/>
    <w:rsid w:val="00922586"/>
    <w:rsid w:val="00925A79"/>
    <w:rsid w:val="00944821"/>
    <w:rsid w:val="00986CE7"/>
    <w:rsid w:val="00992F9D"/>
    <w:rsid w:val="009F58AE"/>
    <w:rsid w:val="00A35EBA"/>
    <w:rsid w:val="00A76CD6"/>
    <w:rsid w:val="00A83361"/>
    <w:rsid w:val="00AA1667"/>
    <w:rsid w:val="00AA2725"/>
    <w:rsid w:val="00B10C09"/>
    <w:rsid w:val="00B4173B"/>
    <w:rsid w:val="00B60D2B"/>
    <w:rsid w:val="00B70A48"/>
    <w:rsid w:val="00BC4329"/>
    <w:rsid w:val="00BD6788"/>
    <w:rsid w:val="00C437BE"/>
    <w:rsid w:val="00C539DD"/>
    <w:rsid w:val="00CA600F"/>
    <w:rsid w:val="00CC5DC8"/>
    <w:rsid w:val="00CF391E"/>
    <w:rsid w:val="00D078FD"/>
    <w:rsid w:val="00D9543E"/>
    <w:rsid w:val="00DC0EE2"/>
    <w:rsid w:val="00DC17D2"/>
    <w:rsid w:val="00DF6549"/>
    <w:rsid w:val="00DF6901"/>
    <w:rsid w:val="00E33F71"/>
    <w:rsid w:val="00E840FC"/>
    <w:rsid w:val="00EC1687"/>
    <w:rsid w:val="00EE2148"/>
    <w:rsid w:val="00EF7D1B"/>
    <w:rsid w:val="00F441E3"/>
    <w:rsid w:val="00F5105E"/>
    <w:rsid w:val="00F65AF4"/>
    <w:rsid w:val="00F72A2E"/>
    <w:rsid w:val="00F81FE6"/>
    <w:rsid w:val="00FB3670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C981A"/>
  <w15:chartTrackingRefBased/>
  <w15:docId w15:val="{79D6C611-743A-42B2-8CE7-3E68F1DF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AA1"/>
    <w:pPr>
      <w:ind w:left="720"/>
      <w:contextualSpacing/>
    </w:pPr>
  </w:style>
  <w:style w:type="table" w:styleId="TableGrid">
    <w:name w:val="Table Grid"/>
    <w:basedOn w:val="TableNormal"/>
    <w:uiPriority w:val="39"/>
    <w:rsid w:val="002B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A887A60E6254FA3DD93295C79826F" ma:contentTypeVersion="17" ma:contentTypeDescription="Create a new document." ma:contentTypeScope="" ma:versionID="e8f5e0ff5d9ef00c9566e0e8052d245a">
  <xsd:schema xmlns:xsd="http://www.w3.org/2001/XMLSchema" xmlns:xs="http://www.w3.org/2001/XMLSchema" xmlns:p="http://schemas.microsoft.com/office/2006/metadata/properties" xmlns:ns2="7706bf72-afc7-44e6-9201-919938d0921f" xmlns:ns3="0113350e-eb5a-4c58-b262-b0c052d5936b" targetNamespace="http://schemas.microsoft.com/office/2006/metadata/properties" ma:root="true" ma:fieldsID="c70809b55a1e1e9f720e4d01eacf1ec2" ns2:_="" ns3:_="">
    <xsd:import namespace="7706bf72-afc7-44e6-9201-919938d0921f"/>
    <xsd:import namespace="0113350e-eb5a-4c58-b262-b0c052d593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bf72-afc7-44e6-9201-919938d092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a2bca7a-473c-4eac-8af2-e97b9e433d4a}" ma:internalName="TaxCatchAll" ma:showField="CatchAllData" ma:web="7706bf72-afc7-44e6-9201-919938d09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350e-eb5a-4c58-b262-b0c052d59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9ae191-3790-4263-bb44-51f2bddd7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6bf72-afc7-44e6-9201-919938d0921f" xsi:nil="true"/>
    <lcf76f155ced4ddcb4097134ff3c332f xmlns="0113350e-eb5a-4c58-b262-b0c052d5936b">
      <Terms xmlns="http://schemas.microsoft.com/office/infopath/2007/PartnerControls"/>
    </lcf76f155ced4ddcb4097134ff3c332f>
    <_dlc_DocId xmlns="7706bf72-afc7-44e6-9201-919938d0921f">A7YK26VSZXQE-952836689-2815</_dlc_DocId>
    <_dlc_DocIdUrl xmlns="7706bf72-afc7-44e6-9201-919938d0921f">
      <Url>https://institutese.sharepoint.com/sites/MembershipDrive/_layouts/15/DocIdRedir.aspx?ID=A7YK26VSZXQE-952836689-2815</Url>
      <Description>A7YK26VSZXQE-952836689-2815</Description>
    </_dlc_DocIdUrl>
    <SharedWithUsers xmlns="7706bf72-afc7-44e6-9201-919938d0921f">
      <UserInfo>
        <DisplayName>Eimear McNabb</DisplayName>
        <AccountId>53</AccountId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8EA736-5EB1-4B62-B4B7-C92A536D1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D560C-C647-4442-822F-CB2CAA5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6bf72-afc7-44e6-9201-919938d0921f"/>
    <ds:schemaRef ds:uri="0113350e-eb5a-4c58-b262-b0c052d59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1F392-A418-40C4-8668-4B3E766C2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96D11-02A1-4DE6-9A2F-FB4C81052198}">
  <ds:schemaRefs>
    <ds:schemaRef ds:uri="http://schemas.microsoft.com/office/2006/metadata/properties"/>
    <ds:schemaRef ds:uri="http://schemas.microsoft.com/office/infopath/2007/PartnerControls"/>
    <ds:schemaRef ds:uri="7706bf72-afc7-44e6-9201-919938d0921f"/>
    <ds:schemaRef ds:uri="0113350e-eb5a-4c58-b262-b0c052d5936b"/>
  </ds:schemaRefs>
</ds:datastoreItem>
</file>

<file path=customXml/itemProps5.xml><?xml version="1.0" encoding="utf-8"?>
<ds:datastoreItem xmlns:ds="http://schemas.openxmlformats.org/officeDocument/2006/customXml" ds:itemID="{7928DC37-B1E1-414C-8178-2901E47811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6561</Characters>
  <Application>Microsoft Office Word</Application>
  <DocSecurity>0</DocSecurity>
  <Lines>187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Gaskin</dc:creator>
  <cp:keywords/>
  <dc:description/>
  <cp:lastModifiedBy>Sarah Hathaway</cp:lastModifiedBy>
  <cp:revision>45</cp:revision>
  <dcterms:created xsi:type="dcterms:W3CDTF">2023-06-19T10:01:00Z</dcterms:created>
  <dcterms:modified xsi:type="dcterms:W3CDTF">2025-06-17T11:38:00Z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0x010100956A887A60E6254FA3DD93295C79826F</vt:lpwstr>
  </property>
  <property fmtid="{D5CDD505-2E9C-101B-9397-08002B2CF9AE}" pid="3" name="MediaServiceImageTags">
    <vt:lpwstr/>
  </property>
  <property fmtid="{D5CDD505-2E9C-101B-9397-08002B2CF9AE}" pid="4" name="_dlc_DocIdItemGuid">
    <vt:lpwstr>de96f514-e633-40f1-b8e6-0a5b2df71905</vt:lpwstr>
  </property>
  <property fmtid="{D5CDD505-2E9C-101B-9397-08002B2CF9AE}" pid="5" name="GrammarlyDocumentId">
    <vt:lpwstr>355b870d-a0ad-4658-8cdc-6ac363d9e068</vt:lpwstr>
  </property>
</Properties>
</file>